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"/>
        <w:gridCol w:w="1723"/>
        <w:gridCol w:w="7258"/>
        <w:gridCol w:w="142"/>
        <w:gridCol w:w="107"/>
        <w:gridCol w:w="2019"/>
        <w:gridCol w:w="108"/>
        <w:gridCol w:w="3854"/>
      </w:tblGrid>
      <w:tr w:rsidR="00977723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3.2pt;margin-top:-62.3pt;width:792.75pt;height:58.5pt;z-index:251664384" stroked="f">
                  <v:textbox style="mso-next-textbox:#_x0000_s1029">
                    <w:txbxContent>
                      <w:p w:rsidR="00977723" w:rsidRPr="00412DDB" w:rsidRDefault="00977723" w:rsidP="002370B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12DD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Перечень прикладных разработок, полученных в ходе выполнения </w:t>
                        </w:r>
                        <w:proofErr w:type="spellStart"/>
                        <w:r w:rsidRPr="00412DD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подпргораммы</w:t>
                        </w:r>
                        <w:proofErr w:type="spellEnd"/>
                        <w:r w:rsidRPr="00412DD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«Инфекции и микробиологические </w:t>
                        </w:r>
                        <w:proofErr w:type="spellStart"/>
                        <w:r w:rsidRPr="00412DD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нанотехнологии</w:t>
                        </w:r>
                        <w:proofErr w:type="spellEnd"/>
                        <w:r w:rsidRPr="00412DD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» ГНТП «Новые технологии диагностики, лечения и профилактики» за 2011-2015 гг.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 ГР 20115325 от 16.12.2011 г.</w:t>
            </w:r>
          </w:p>
        </w:tc>
      </w:tr>
      <w:tr w:rsidR="00977723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73394A">
            <w:pPr>
              <w:keepNext/>
              <w:spacing w:after="0" w:line="240" w:lineRule="auto"/>
              <w:ind w:left="57" w:right="57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01.01.</w:t>
            </w:r>
            <w:r w:rsidRPr="009534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Разработать и внедрить </w:t>
            </w:r>
            <w:proofErr w:type="spellStart"/>
            <w:r w:rsidRPr="009534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ПЦР-тест-систему</w:t>
            </w:r>
            <w:proofErr w:type="spellEnd"/>
            <w:r w:rsidRPr="009534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9534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детекции</w:t>
            </w:r>
            <w:proofErr w:type="spellEnd"/>
            <w:r w:rsidRPr="009534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парвовируса</w:t>
            </w:r>
            <w:proofErr w:type="spellEnd"/>
            <w:r w:rsidRPr="009534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В19 в клиническом материале, осуществить молекулярно-эпидемиологический мониторинг </w:t>
            </w:r>
            <w:proofErr w:type="spellStart"/>
            <w:r w:rsidRPr="009534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парвовирусной</w:t>
            </w:r>
            <w:proofErr w:type="spellEnd"/>
            <w:r w:rsidRPr="009534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инфекции в Беларуси.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977723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кв. 2011г. – </w:t>
            </w:r>
          </w:p>
          <w:p w:rsidR="00977723" w:rsidRPr="00953420" w:rsidRDefault="00977723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2016г.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Е.О. Самойлович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Наименование 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FB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«Набор реагентов для выявления ДНК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парвовируса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В19 методом ПЦР в режиме реального времени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Parvovirus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B19»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регистрационное удостоверение № ИМ-7.103611 от 16.12.5015)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Практическая 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EF2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34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Парвовирусная</w:t>
            </w:r>
            <w:proofErr w:type="spellEnd"/>
            <w:r w:rsidRPr="009534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инфекция показана как широко распространенное в стране заболевание, требующее использования лабораторных методов для установления диагноза. С целью повышения доступности лабораторной диагностики </w:t>
            </w:r>
            <w:proofErr w:type="spellStart"/>
            <w:r w:rsidRPr="009534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парвовирусной</w:t>
            </w:r>
            <w:proofErr w:type="spellEnd"/>
            <w:r w:rsidRPr="009534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инфекции разработан и зарегистрирован н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абор реагентов для выявления ДНК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парвовируса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В19 методом ПЦР в режиме реального времени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Parvovirus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B19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предназначен для диагностики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парвовирусной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 независимо от вида клинических проявлений, в том числе для подтверждения диагноза у лиц с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макуло-папулезной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сыпью, для установления инфицирования женщины в период беременности и внутриутробного инфицирования плода, для оценки наличия вируса в организме донора при трансплантации органов и тканей, для диагностики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парвовирусной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 у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иммунодефицитных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лиц.</w:t>
            </w:r>
            <w:proofErr w:type="gram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рассчитан на проведение 48 определений, включая контрольные образцы. Вр</w:t>
            </w:r>
            <w:r w:rsidRPr="009534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емя проведения анализа не более 120 мин. Регистрация результатов проводится на основании учета уровня флюоресценции.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Набор разработан с использованием комплектующих реагентов отечественного производства, его стоимость в два раза ниже в сравнении с аналогичным набором производства Российской Федерации. Применение разработки будет способствовать совершенствованию этиологической диагностики инфекционных заболеваний, обеспечению дифференциальной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экзантемных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инфекций, установлению этиологии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неиммунной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водянки плода, диагностике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парвовирусной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 у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лиц, и,  таким образом, оптимизации лечебных мероприятий и улучшению качества медицинской помощи. Разработанный набор реагентов может применяться в учреждениях здравоохранения, проводящих лабораторную диагностику инфекционных заболеваний.   </w:t>
            </w:r>
          </w:p>
        </w:tc>
      </w:tr>
      <w:tr w:rsidR="00977723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9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ГР20115326 от 16.12.2011 </w:t>
            </w:r>
          </w:p>
        </w:tc>
      </w:tr>
      <w:tr w:rsidR="00977723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E1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412DDB">
            <w:pPr>
              <w:keepNext/>
              <w:spacing w:after="0" w:line="240" w:lineRule="auto"/>
              <w:ind w:left="57"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01.02. Разработать и внедрить систему молекулярно-эпидемиологического мониторинга за возбудителями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норовирусной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и изучить циркуляцию их генотипов на территории Республики Беларусь.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77723" w:rsidRPr="00953420" w:rsidRDefault="00977723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кв. 2011г. – </w:t>
            </w:r>
          </w:p>
          <w:p w:rsidR="00977723" w:rsidRPr="00953420" w:rsidRDefault="00977723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2015г.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977723" w:rsidRPr="00953420" w:rsidRDefault="00977723" w:rsidP="0041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Т.В. Амвросьева/Н.В.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E1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Наименование 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«База данных о генотипах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норовирусов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, циркулирующих на территории Республики Беларусь»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свидетельство № 1761303599 от 02.09.2013г.);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«Алгоритм лабораторной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норовирусной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инфекции»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ерждена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25.03.2014г. № 014-1213).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E1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Практическая 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801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проведенных исследований разработана база данных, содержащая информацию об особенностях генетической структуры, генотипах и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субгенотипах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норовирусов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, доминирующих в различных регионах и в различные периоды времени.  Применение базы данных в эпидемиологическом мониторинге позволяет оперативно идентифицировать новые генотипы и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lastRenderedPageBreak/>
              <w:t>геноварианты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норовирусов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, обладающие высоким эпидемическим потенциалом, и своевременно принимать меры по предотвращению их распространения на территории страны. Разработан алгоритм лабораторной диагностики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норовирусной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 инфекции, который регламентирует порядок и методы лабораторной диагностики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норовирусной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 инфекции в условиях спорадической и групповой заболеваемости, а также методы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 выявленных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норовирусов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 и интерпретацию полученных результатов. Применение разработанного алгоритма и базы данных позволяют проводить комплексный молекулярно-эпидемиологическ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77801">
              <w:rPr>
                <w:rFonts w:ascii="Times New Roman" w:hAnsi="Times New Roman"/>
                <w:sz w:val="24"/>
                <w:szCs w:val="24"/>
              </w:rPr>
              <w:t xml:space="preserve"> мониторинг циркуляции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норовирусов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. Внедрение молекулярно-эпидемиологического мониторинга повышает эффективность осуществляемого лабораторного контроля  и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эпиднадзора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норовирусной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 инфекцией и ведет к снижению заболеваемости </w:t>
            </w:r>
            <w:proofErr w:type="spellStart"/>
            <w:r w:rsidRPr="00D77801">
              <w:rPr>
                <w:rFonts w:ascii="Times New Roman" w:hAnsi="Times New Roman"/>
                <w:sz w:val="24"/>
                <w:szCs w:val="24"/>
              </w:rPr>
              <w:t>норовирусными</w:t>
            </w:r>
            <w:proofErr w:type="spellEnd"/>
            <w:r w:rsidRPr="00D77801">
              <w:rPr>
                <w:rFonts w:ascii="Times New Roman" w:hAnsi="Times New Roman"/>
                <w:sz w:val="24"/>
                <w:szCs w:val="24"/>
              </w:rPr>
              <w:t xml:space="preserve"> ОКИ на территории нашей страны.</w:t>
            </w: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723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9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ГР20114219 от 21.10.2011</w:t>
            </w:r>
          </w:p>
        </w:tc>
      </w:tr>
      <w:tr w:rsidR="00977723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ind w:right="-1620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01.03. Разработать технологию седиментации </w:t>
            </w:r>
            <w:proofErr w:type="gram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клинического</w:t>
            </w:r>
            <w:proofErr w:type="gram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мате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77723" w:rsidRPr="00953420" w:rsidRDefault="00977723" w:rsidP="00977723">
            <w:pPr>
              <w:spacing w:after="0" w:line="240" w:lineRule="auto"/>
              <w:ind w:right="-1620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риала для повышения эффективности лабораторной диагностики паразитарных заболеваний.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77723" w:rsidRPr="00953420" w:rsidRDefault="00977723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кв. 2011г.- </w:t>
            </w:r>
          </w:p>
          <w:p w:rsidR="00977723" w:rsidRPr="00953420" w:rsidRDefault="00977723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2015г.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Скрипова</w:t>
            </w:r>
            <w:proofErr w:type="spellEnd"/>
            <w:r w:rsidR="009758BD">
              <w:rPr>
                <w:rFonts w:ascii="Times New Roman" w:hAnsi="Times New Roman"/>
                <w:sz w:val="24"/>
                <w:szCs w:val="24"/>
              </w:rPr>
              <w:t xml:space="preserve">/ Л.В. </w:t>
            </w:r>
            <w:proofErr w:type="spellStart"/>
            <w:r w:rsidR="009758BD">
              <w:rPr>
                <w:rFonts w:ascii="Times New Roman" w:hAnsi="Times New Roman"/>
                <w:sz w:val="24"/>
                <w:szCs w:val="24"/>
              </w:rPr>
              <w:t>Скрипова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F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0F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«Методы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паразитологического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исследования биологического материала с использованием седиментации» (</w:t>
            </w: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 25.03.2014г. № 019-1213).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C8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C8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1CE">
              <w:rPr>
                <w:rFonts w:ascii="Times New Roman" w:hAnsi="Times New Roman"/>
                <w:sz w:val="24"/>
                <w:szCs w:val="24"/>
              </w:rPr>
              <w:t>Инструкция по применению разработана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BA11CE">
              <w:rPr>
                <w:rFonts w:ascii="Times New Roman" w:hAnsi="Times New Roman"/>
                <w:sz w:val="24"/>
                <w:szCs w:val="24"/>
              </w:rPr>
              <w:t xml:space="preserve">обследования населения на паразитарные заболевания: с диагностической целью, для контроля эффективности лечения паразитарных заболеваний, для оценки качества проведения комплекса противопаразитарных мероприятий, с целью выявления источников заражения, для установления уровня </w:t>
            </w:r>
            <w:proofErr w:type="spellStart"/>
            <w:r w:rsidRPr="00BA11CE">
              <w:rPr>
                <w:rFonts w:ascii="Times New Roman" w:hAnsi="Times New Roman"/>
                <w:sz w:val="24"/>
                <w:szCs w:val="24"/>
              </w:rPr>
              <w:t>инвазированности</w:t>
            </w:r>
            <w:proofErr w:type="spellEnd"/>
            <w:r w:rsidRPr="00BA11CE">
              <w:rPr>
                <w:rFonts w:ascii="Times New Roman" w:hAnsi="Times New Roman"/>
                <w:sz w:val="24"/>
                <w:szCs w:val="24"/>
              </w:rPr>
              <w:t xml:space="preserve"> населения.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1CE">
              <w:rPr>
                <w:rFonts w:ascii="Times New Roman" w:hAnsi="Times New Roman"/>
                <w:sz w:val="24"/>
                <w:szCs w:val="24"/>
              </w:rPr>
              <w:t xml:space="preserve">Инструкция предназначена для врачей лабораторной диагностики </w:t>
            </w:r>
            <w:proofErr w:type="spellStart"/>
            <w:r w:rsidRPr="00BA11CE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 w:rsidRPr="00BA11CE">
              <w:rPr>
                <w:rFonts w:ascii="Times New Roman" w:hAnsi="Times New Roman"/>
                <w:sz w:val="24"/>
                <w:szCs w:val="24"/>
              </w:rPr>
              <w:t>, клинико-диагностических лабораторий, специалистов научно-исследовательских учреждений.</w:t>
            </w: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723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23" w:rsidRPr="00953420" w:rsidRDefault="00977723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3" w:rsidRPr="00953420" w:rsidRDefault="00977723" w:rsidP="0097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20115327 от 16.12.2011</w:t>
            </w:r>
          </w:p>
        </w:tc>
      </w:tr>
      <w:tr w:rsidR="00E47CCE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5E6870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01.05.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и внедрить систему молекулярно-эпидемиологического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ониторинга коклюша в Республике Беларусь.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47CCE" w:rsidRPr="00953420" w:rsidRDefault="00E47CCE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кв. 2011г.- </w:t>
            </w:r>
          </w:p>
          <w:p w:rsidR="00E47CCE" w:rsidRPr="00953420" w:rsidRDefault="00E47CCE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2015г.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47CCE" w:rsidRPr="00953420" w:rsidRDefault="00E47CCE" w:rsidP="009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В.Л. Колодкина/В.</w:t>
            </w:r>
            <w:r w:rsidR="009758BD">
              <w:rPr>
                <w:rFonts w:ascii="Times New Roman" w:hAnsi="Times New Roman"/>
                <w:sz w:val="24"/>
                <w:szCs w:val="24"/>
              </w:rPr>
              <w:t>С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8BD">
              <w:rPr>
                <w:rFonts w:ascii="Times New Roman" w:hAnsi="Times New Roman"/>
                <w:sz w:val="24"/>
                <w:szCs w:val="24"/>
              </w:rPr>
              <w:t>Мартынов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08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 проведения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в режиме реального времени для выявления и дифференциации ДНК возбудителей коклюша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Bordetella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pertussis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), паракоклюша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Bordetella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parapertussis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) в биологическом материале» (</w:t>
            </w: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23.12.2013г. № 007-1013).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6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6F7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Впервые в стране разработан метод мультиплексной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TaqMan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ПЦР реального времени для выявления и дифференциации 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pertussis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parapertussis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в клиническом материале, что позволяет повысить эффективность лабораторной диагностики коклюшной инфекции в стране. По аналитической чувствительности метод позволяет выявлять 1 копию геномной ДНК 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pertussis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на реакцию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праймерами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>IS481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10 копий геномной ДНК 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pertussis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праймерами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тиолазному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гену и 1 копию геномной ДНК 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parapertussis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праймерами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IS1001. 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Мультиплексная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TaqMan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ПЦР является высокоспецифичной. По времени проведения и получения окончательного результата 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мультиплексная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TaqMan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ПЦР реального времени занимает 2 часа. Разработана инструкция по применению: «Метод проведения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в режиме реального времени для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и дифференциации ДНК возбудителей коклюша (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Bordetella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pertussis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), паракоклюша (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Bordetella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parapertussis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) в биологическом материале».</w:t>
            </w: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CCE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E4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ГР20115331 от 16.12.2011</w:t>
            </w:r>
          </w:p>
        </w:tc>
      </w:tr>
      <w:tr w:rsidR="00E47CCE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193009">
            <w:pPr>
              <w:keepNext/>
              <w:spacing w:after="0" w:line="240" w:lineRule="auto"/>
              <w:ind w:left="57" w:right="5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01.06. Разработать и внедрить стратегию надзора за эпидемическим паротитом, основанную на данных лабораторной диагностики и молекулярно-эпидемиологического мониторинга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47CCE" w:rsidRPr="00953420" w:rsidRDefault="00E47CCE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кв. 2011г.- </w:t>
            </w:r>
          </w:p>
          <w:p w:rsidR="00E47CCE" w:rsidRPr="00953420" w:rsidRDefault="00E47CCE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2015г.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Е.О. Самойлович</w:t>
            </w:r>
            <w:r w:rsidR="009758BD">
              <w:rPr>
                <w:rFonts w:ascii="Times New Roman" w:hAnsi="Times New Roman"/>
                <w:sz w:val="24"/>
                <w:szCs w:val="24"/>
              </w:rPr>
              <w:t xml:space="preserve">/ Г.В. </w:t>
            </w:r>
            <w:proofErr w:type="spellStart"/>
            <w:r w:rsidR="009758BD">
              <w:rPr>
                <w:rFonts w:ascii="Times New Roman" w:hAnsi="Times New Roman"/>
                <w:sz w:val="24"/>
                <w:szCs w:val="24"/>
              </w:rPr>
              <w:t>Семейко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07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007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итарные нормы и правила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эпидемического паротита»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утвержденные п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инистерства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133 от 30.12.2013г.;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Инструкция по применению «Методы лабораторной диагностики эпидемического паротита»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ерждена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инистерством здравоохранения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02.07.2014г. № 035-1213).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07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007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эпидемического паротита»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регламентируют проведение санитарно-противоэпидемических мероприятий, направленных 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предотвращ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занос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вируса эпидемического паротита на территорию страны и 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пациентов с эпидемическим паротитом. Определен порядок проведения противоэпидемических мероприятий, препятствующих передаче и распространению инфекции. Внедрение в стране инструкции по применению «Методы лабораторной диагностики эпидемического паротита» позволяет проводить дифференциальную лабораторную диагностику паротита от заболеваний со схожей клинической картиной. Результаты лабораторного обследования важны как для назначения рациональной терапии и предотвращения осложнений, так и для обоснования целесообразности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противоэпидемических мероприятий.</w:t>
            </w: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CCE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E4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ГР20115332 от 16.12.2011</w:t>
            </w:r>
          </w:p>
        </w:tc>
      </w:tr>
      <w:tr w:rsidR="00E47CCE" w:rsidRPr="00953420" w:rsidTr="009758BD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8D76AA">
            <w:pPr>
              <w:keepNext/>
              <w:spacing w:after="0" w:line="240" w:lineRule="auto"/>
              <w:ind w:left="57"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01.07.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и внедрить </w:t>
            </w:r>
          </w:p>
          <w:p w:rsidR="00E47CCE" w:rsidRPr="00953420" w:rsidRDefault="00E47CCE" w:rsidP="008D76AA">
            <w:pPr>
              <w:keepNext/>
              <w:spacing w:after="0" w:line="240" w:lineRule="auto"/>
              <w:ind w:left="57"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комплексную технологию дифференциальной диагностики заболеваний с синдромом острого вялого паралича у детей и получить генетическую характеристику выделенных вирусных агентов.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ыполнения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2011г. – </w:t>
            </w:r>
          </w:p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47CCE" w:rsidRPr="00953420" w:rsidRDefault="00E47CCE" w:rsidP="009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Е.О. Самойлович/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Е.Ю.Свирчевская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9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9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B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База данных по заболеваниям, сопровождающимися ОВП и выделенным этиологическим агентам (свид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етельство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ударственной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регистрации №1761102376 от 09.11.2011г.);    </w:t>
            </w:r>
          </w:p>
          <w:p w:rsidR="002370BB" w:rsidRPr="00953420" w:rsidRDefault="002370BB" w:rsidP="00360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Инструкция по применению «Алгоритм клинико-лабораторной дифференциальной диагностики заболеваний с синдромом острого вялого паралича» (</w:t>
            </w: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 06.06.2014г. № 196-1113).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8F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8F4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B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Алгоритм клинико-лабораторной дифференциальной диагностики заболеваний с синдромом острого вялого паралича у детей позволяет дифференцировать заболевания с синдромом </w:t>
            </w:r>
            <w:r>
              <w:rPr>
                <w:rFonts w:ascii="Times New Roman" w:hAnsi="Times New Roman"/>
                <w:sz w:val="24"/>
                <w:szCs w:val="24"/>
              </w:rPr>
              <w:t>острого вялого паралича (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ОВП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от заболеваний со схожей неврологической симптоматикой. Созданная база данных по заболеваниям, сопровождающихся синдромом ОВП,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систематизирует результаты, полученные при проведении надзора за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полиовирусной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инфекцией.</w:t>
            </w:r>
          </w:p>
          <w:p w:rsidR="00EF2214" w:rsidRPr="00953420" w:rsidRDefault="00EF2214" w:rsidP="00B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CCE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E4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ГР20115334 от 16.12.2011</w:t>
            </w:r>
          </w:p>
        </w:tc>
      </w:tr>
      <w:tr w:rsidR="00E47CCE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4F54B2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01.08. Разработать и внедрить в практику здравоохранения систему молекулярно-эпидемиологического мониторинга за ВИЧ/СПИД, подготовить и внедрить контрольную панель сывороток крови на основе преобладающих в Беларуси </w:t>
            </w:r>
            <w:proofErr w:type="spellStart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субтипов</w:t>
            </w:r>
            <w:proofErr w:type="spellEnd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ВИЧ-1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2011г. – </w:t>
            </w:r>
          </w:p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47CCE" w:rsidRPr="00953420" w:rsidRDefault="00E47CCE" w:rsidP="009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В.Ф. Еремин</w:t>
            </w:r>
            <w:r w:rsidR="009758BD">
              <w:rPr>
                <w:rFonts w:ascii="Times New Roman" w:hAnsi="Times New Roman"/>
                <w:sz w:val="24"/>
                <w:szCs w:val="24"/>
              </w:rPr>
              <w:t xml:space="preserve">/ Е.Л. </w:t>
            </w:r>
            <w:proofErr w:type="spellStart"/>
            <w:r w:rsidR="009758BD">
              <w:rPr>
                <w:rFonts w:ascii="Times New Roman" w:hAnsi="Times New Roman"/>
                <w:sz w:val="24"/>
                <w:szCs w:val="24"/>
              </w:rPr>
              <w:t>Гасич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4F5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4F5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B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Инструкции по применению «Метод определения подтипа ВИЧ-1» (</w:t>
            </w: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Беларусь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11.07.2014г. № 251-1213);</w:t>
            </w:r>
          </w:p>
          <w:p w:rsidR="002370BB" w:rsidRPr="00953420" w:rsidRDefault="002370BB" w:rsidP="00FB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Панель контрольная сывороток крови, содержащих и не содержащих антитела к специфическим белкам ВИЧ-1 и ВИЧ-2 и антигены ВИЧ-1 (рег</w:t>
            </w:r>
            <w:r>
              <w:rPr>
                <w:rFonts w:ascii="Times New Roman" w:hAnsi="Times New Roman"/>
                <w:sz w:val="24"/>
                <w:szCs w:val="24"/>
              </w:rPr>
              <w:t>истрационное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ИМ-7.102188 от 05.01.2015г.).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4F5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4F5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B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F6">
              <w:rPr>
                <w:rFonts w:ascii="Times New Roman" w:hAnsi="Times New Roman"/>
                <w:sz w:val="24"/>
                <w:szCs w:val="24"/>
              </w:rPr>
              <w:t>Внедрение данного метода в систему эпидемиологического мониторинга позволит определять подтипы ВИЧ-1 в разных группах риска, направления заноса вируса в страну, расшифровывать вспышки ВИЧ-инфекции среди потребителей инъекционных наркотиков, случаи умышленного инфицирования, инфицирования через кровь и ее продукты и, следовательно, проводить целевые профилактические мероприятия. Панель контрольная сывороток крови, содержащих и не содержащих антитела к специфическим белкам ВИЧ-1 и ВИЧ-2 и антигены ВИЧ-1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3DF6">
              <w:rPr>
                <w:rFonts w:ascii="Times New Roman" w:hAnsi="Times New Roman"/>
                <w:sz w:val="24"/>
                <w:szCs w:val="24"/>
              </w:rPr>
              <w:t xml:space="preserve"> позволит оценивать качество работы сотрудников вирусологических лабораторий диагностики ВИЧ-инфекции при постановке иммуноферментного анализа и иммунного </w:t>
            </w:r>
            <w:proofErr w:type="spellStart"/>
            <w:r w:rsidRPr="00E83DF6">
              <w:rPr>
                <w:rFonts w:ascii="Times New Roman" w:hAnsi="Times New Roman"/>
                <w:sz w:val="24"/>
                <w:szCs w:val="24"/>
              </w:rPr>
              <w:t>блот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83DF6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E83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214" w:rsidRPr="00953420" w:rsidRDefault="00EF2214" w:rsidP="00B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CCE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E4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ГР20115330 от 16.12.2011</w:t>
            </w:r>
          </w:p>
        </w:tc>
      </w:tr>
      <w:tr w:rsidR="00E47CCE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916979">
            <w:pPr>
              <w:keepNext/>
              <w:spacing w:after="0" w:line="240" w:lineRule="auto"/>
              <w:ind w:left="57" w:right="5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01.09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Разработать и внедрить в практику здравоохранения алгоритм молекулярно-генетического мониторинга за распространением вирусного гепатита</w:t>
            </w:r>
            <w:proofErr w:type="gramStart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 детей с онкологическими и гематологическими заболеваниями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2011г. – </w:t>
            </w:r>
          </w:p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47CCE" w:rsidRPr="00953420" w:rsidRDefault="00E47CCE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В.Ф. Еремин</w:t>
            </w:r>
            <w:r w:rsidR="009758BD">
              <w:rPr>
                <w:rFonts w:ascii="Times New Roman" w:hAnsi="Times New Roman"/>
                <w:sz w:val="24"/>
                <w:szCs w:val="24"/>
              </w:rPr>
              <w:t xml:space="preserve">/ Е.Л. </w:t>
            </w:r>
            <w:proofErr w:type="spellStart"/>
            <w:r w:rsidR="009758BD">
              <w:rPr>
                <w:rFonts w:ascii="Times New Roman" w:hAnsi="Times New Roman"/>
                <w:sz w:val="24"/>
                <w:szCs w:val="24"/>
              </w:rPr>
              <w:t>Гасич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Инструкция по применению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Генотипирование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секвенирования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вируса гепатита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Беларусь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 11.07.2014г.  №252-1213)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30">
              <w:rPr>
                <w:rFonts w:ascii="Times New Roman" w:hAnsi="Times New Roman"/>
                <w:sz w:val="24"/>
                <w:szCs w:val="24"/>
              </w:rPr>
              <w:t xml:space="preserve">Внедрение данного метода в систему эпидемиологического мониторинга позволит определять подтипы ВИЧ-1 в разных группах риска, направления заноса вируса в страну, расшифровывать вспышки </w:t>
            </w:r>
            <w:proofErr w:type="spellStart"/>
            <w:r w:rsidRPr="008E4830">
              <w:rPr>
                <w:rFonts w:ascii="Times New Roman" w:hAnsi="Times New Roman"/>
                <w:sz w:val="24"/>
                <w:szCs w:val="24"/>
              </w:rPr>
              <w:t>ВГС-инфекции</w:t>
            </w:r>
            <w:proofErr w:type="spellEnd"/>
            <w:r w:rsidRPr="008E4830">
              <w:rPr>
                <w:rFonts w:ascii="Times New Roman" w:hAnsi="Times New Roman"/>
                <w:sz w:val="24"/>
                <w:szCs w:val="24"/>
              </w:rPr>
              <w:t xml:space="preserve"> среди потребителей инъекционных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случаи, связанные с </w:t>
            </w:r>
            <w:r w:rsidRPr="008E4830">
              <w:rPr>
                <w:rFonts w:ascii="Times New Roman" w:hAnsi="Times New Roman"/>
                <w:sz w:val="24"/>
                <w:szCs w:val="24"/>
              </w:rPr>
              <w:t>инфицировани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E4830">
              <w:rPr>
                <w:rFonts w:ascii="Times New Roman" w:hAnsi="Times New Roman"/>
                <w:sz w:val="24"/>
                <w:szCs w:val="24"/>
              </w:rPr>
              <w:t xml:space="preserve"> через кровь и ее продукты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4830">
              <w:rPr>
                <w:rFonts w:ascii="Times New Roman" w:hAnsi="Times New Roman"/>
                <w:sz w:val="24"/>
                <w:szCs w:val="24"/>
              </w:rPr>
              <w:t xml:space="preserve"> проводить целевые профилактические мероприятия.</w:t>
            </w:r>
          </w:p>
          <w:p w:rsidR="00EC0000" w:rsidRDefault="00EC0000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000" w:rsidRDefault="00EC0000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E35" w:rsidRDefault="00E95E35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ГР20142041 от 16.09.2014</w:t>
            </w:r>
          </w:p>
        </w:tc>
      </w:tr>
      <w:tr w:rsidR="00E95E35" w:rsidRPr="00953420" w:rsidTr="009758BD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C52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01.11.Усовершенствовать молекулярно-эпидемиологический надзор за циркуляцией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полиовирусов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среди детей и в объектах окружающей среды и установить этиологическую структуру заболеваний с синдромом острого вялого паралича.</w:t>
            </w:r>
          </w:p>
          <w:p w:rsidR="00E95E35" w:rsidRPr="00953420" w:rsidRDefault="00E95E35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2011г.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9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Е.О. Самойлович/Е.Ю.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Свирчевская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8A6C53">
            <w:pPr>
              <w:spacing w:after="0" w:line="240" w:lineRule="auto"/>
              <w:ind w:right="-16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итарные нормы и правила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«Требования к организации и проведению санитарно-противоэпидемических мероприятий, </w:t>
            </w:r>
          </w:p>
          <w:p w:rsidR="002370BB" w:rsidRDefault="002370BB" w:rsidP="008A6C53">
            <w:pPr>
              <w:spacing w:after="0" w:line="240" w:lineRule="auto"/>
              <w:ind w:right="-16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на предотвращение заноса, возникновения и распространения полиомиелита»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утвержденные п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  <w:p w:rsidR="002370BB" w:rsidRPr="00953420" w:rsidRDefault="002370BB" w:rsidP="00FB114E">
            <w:pPr>
              <w:spacing w:after="0" w:line="240" w:lineRule="auto"/>
              <w:ind w:right="-16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инистерства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РБ №137 от 28.12.2015г.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BB" w:rsidRDefault="002370BB" w:rsidP="001B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Санитарные нормы и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регламентируют проведение санитарно-противоэпидемических мероприятий, направленных 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предотвращ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занос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, возникновения и распространения полиомиелита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мероприятия по проведению эпидемиологического надзора за случаями с синдромом острого вялого паралича и мониторинга циркуляции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полиовирусов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объектах окружающей среды </w:t>
            </w:r>
          </w:p>
          <w:p w:rsidR="00EF2214" w:rsidRPr="00953420" w:rsidRDefault="00EF2214" w:rsidP="001B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20142034 от 16.09.2014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35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01.12. Разработать и внедрить метод молекулярно-генетического анализа B.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pertussis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основании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мультилокусного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секвенирования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генов для совершенствования стратегии иммунизации.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2014г.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Научный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9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В.Л. Колодкина / </w:t>
            </w:r>
            <w:r w:rsidR="009758BD">
              <w:rPr>
                <w:rFonts w:ascii="Times New Roman" w:hAnsi="Times New Roman"/>
                <w:sz w:val="24"/>
                <w:szCs w:val="24"/>
              </w:rPr>
              <w:t>В.С.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Мартынов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F46F5F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 проведения молекулярно-генетического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типирования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штаммов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Bordetella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pertussis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на основании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мультилокусного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секвенирования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генов»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Министерством здравоохранения Республики Беларусь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16.10.2015г. № 006–0815);</w:t>
            </w:r>
          </w:p>
          <w:p w:rsidR="002370BB" w:rsidRPr="00953420" w:rsidRDefault="002370BB" w:rsidP="00EF221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База данных по генотипам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Bordetella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pertussis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, выявленным в Республике Беларусь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егистрационное 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№ 1761505691 от 10.11.2015г.)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1B1EF1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Разработан метод молекулярно-генетического анализа 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pertussis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мультилокусного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секвенирования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семи генов: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>ptx</w:t>
            </w:r>
            <w:proofErr w:type="gram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spellEnd"/>
            <w:proofErr w:type="gram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>ptxC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кодирующих </w:t>
            </w:r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субъединицу А-комплекса и S3 субъединицу В-комплекса коклюшного токсина (КТ),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промоторной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области коклюшного токсина –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>ptx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гена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>prn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кодирующего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пертактин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гена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tcfA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кодирующего фактор колонизации трахеи, генов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fim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2, </w:t>
            </w:r>
            <w:proofErr w:type="spell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fim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>3,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кодирующих соответственно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фимбриальный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белок 2,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фимбриальный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белок 3. Метод позволяет провести молекулярно-генетический анализ по семи генам вирулентности, что обеспечивает основу для перспективного мониторинга изменений в популяции циркулирующих 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ertussis</w:t>
            </w:r>
            <w:proofErr w:type="spellEnd"/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определения путей совершенствования используемых вакцин для достижения контроля над инфекцией.</w:t>
            </w:r>
          </w:p>
          <w:p w:rsidR="00EF2214" w:rsidRPr="00953420" w:rsidRDefault="00EF2214" w:rsidP="001B1EF1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 20142766 от 29.10.2014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after="0" w:line="235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01.13.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Разработать алгоритм лабораторной диагностики и определить основные принципы организации и порядка 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осуществления эпидемиологического надзора и санитарно-противоэпидемических мероприятий при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легионеллезной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инфекции.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2014г.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Красько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А.Г., Коломиец Н.Д./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Красько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А.Г., Тонко О.В.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BB" w:rsidRPr="00953420" w:rsidTr="000E43E7">
        <w:trPr>
          <w:trHeight w:val="536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EF2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«Лабораторная диагностика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легионеллеза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Методы обнаружения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легионелл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 объектах водной среды»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F221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верждена Минист</w:t>
            </w:r>
            <w:r w:rsidR="00EF221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рством здравоохранения Республики Беларусь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08.12.2015г. № 011-1115)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2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алгоритм комплексной лабораторной диагностики при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легионеллезной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етоды лабораторной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легионеллезной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могут быть использованы в комплексе медицинских услуг, направленных на диагностику и профилактику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легионеллеза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Настоящая инструкция предназначена для врачей-бактериологов и иных специалистов организаций здравоохранения, оказывающих медицинскую помощь пациентам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легионеллезной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инфекцией и/или осуществляющих государственный санитарный надзор.</w:t>
            </w:r>
          </w:p>
          <w:p w:rsidR="00EF2214" w:rsidRPr="00953420" w:rsidRDefault="00EF2214" w:rsidP="0002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ГР20113418 от 10062011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F2214">
            <w:pPr>
              <w:keepNext/>
              <w:spacing w:after="0" w:line="240" w:lineRule="auto"/>
              <w:ind w:left="57" w:right="5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02.01.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тест-систему с использованием мультиплексной ПЦР для индикации и идентификации бактериальных возбудителей острых кишечных инфекций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2011г.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Л.П. Титов/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Е.С. Носова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для индикации возбудителей острых кишечных инфекций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Salmonella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Campylobacter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., Y.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Enterocolitica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диареегенных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E.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coli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мультиплексной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ПЦР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ИМ-7.102260 от 05.01.2015г.)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Тест-система предназначена для одновременного выявления ДНК наиболее значимых возбудителей острых кишечных инфекций бактериальной этиологии (</w:t>
            </w:r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Salmonella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spp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Campylobacter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spp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enterocolitica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энтероинвазивных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энтеропатогенных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энтерогеморрагических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coli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) на основе мультиплексной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методом горизонтального электрофореза, в клинических образцах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копроматериал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). Область применения – клиническая микробиология.</w:t>
            </w: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ГР20113015 от 06.09.2011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6C4095" w:rsidRDefault="00E95E35" w:rsidP="006C4095">
            <w:pPr>
              <w:keepNext/>
              <w:spacing w:after="0" w:line="240" w:lineRule="auto"/>
              <w:ind w:left="57"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02.02.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тест-систему для биохимического определения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аденозиндезаминазы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и алгоритм лабораторной диагностики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иммунозависимых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случаев тяжелых форм течения инфекционных заболеваний.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Л.П. Титов/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О.О. Янович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FB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для определения активности фермента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аденозиндезаминазы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«АДА-ТЕСТ»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остоверение       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ИМ-7.102056 от 01.12.2014г.).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Разработана тест-система для биохимического определения фермента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аденозиндезаминаза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(АДА). Основные параметры набора: 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воспроизводимость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- коэффициент вариации не превышает 10%, чувствительность – 1 </w:t>
            </w:r>
            <w:proofErr w:type="spellStart"/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/л. </w:t>
            </w:r>
          </w:p>
          <w:p w:rsidR="002370BB" w:rsidRDefault="002370BB" w:rsidP="00FB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характеризуется высокой диагностической специфичностью и чувствительностью при диагностике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инфекционного мононуклеоза по уровню АДА в плазме крови (96% и 100%, соответственно) и при диагностике туберкулезного плеврита по уровню фермента в плевральной жидкости (91% и 93%, соответственно). Тест-система может быть использована в работе противотуберкулезных диспансеров, пульмонологических отделений учреждений здравоохранения.</w:t>
            </w:r>
          </w:p>
          <w:p w:rsidR="00EF2214" w:rsidRPr="00953420" w:rsidRDefault="00EF2214" w:rsidP="00FB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ГР20113017 от 06.09.2011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BC3C8C" w:rsidRDefault="00E95E35" w:rsidP="00BC3C8C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5342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Разработать диагностический препарат, усовершенствовать систему эпидемиологического надзора в отн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ошении вирусного  гепатита А. 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В.Г. Гудков</w:t>
            </w:r>
            <w:r w:rsidR="009758BD">
              <w:rPr>
                <w:rFonts w:ascii="Times New Roman" w:hAnsi="Times New Roman"/>
                <w:sz w:val="24"/>
                <w:szCs w:val="24"/>
              </w:rPr>
              <w:t>/ В.Г. Гудков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ест-система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для количественного определения антител класса G к вирусу гепатита А методом иммуноферментного анализа ИФА-ГЕПА-АТ-G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ИМ-7.102195 от 29.01.2015г.)</w:t>
            </w:r>
            <w:r w:rsidRPr="00953420">
              <w:rPr>
                <w:rFonts w:ascii="Times New Roman" w:hAnsi="Times New Roman"/>
                <w:sz w:val="24"/>
                <w:szCs w:val="24"/>
                <w:lang w:val="be-BY"/>
              </w:rPr>
              <w:t>;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Инструкция по применению «Метод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вируса гепатита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 18.17.2012г.  № 026-1211);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 определения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вирулицидной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дезинфектантов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 отношении вируса гепатита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 помощью антигенсвязывающей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инистерством здравоохранения Республики Беларусь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23.12.2013г. № 008-1013);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Инструкция по применению «Метод оценки популяционного иммунитета к вирусу гепатита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инистерством здравоохранения Республики Беларусь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25.03.2014г. № 017-1014).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BA11CE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1CE">
              <w:rPr>
                <w:rFonts w:ascii="Times New Roman" w:hAnsi="Times New Roman"/>
                <w:sz w:val="24"/>
                <w:szCs w:val="24"/>
              </w:rPr>
              <w:t>Тест-система предназначена для количественного определения антител класса G к вирусу гепатита</w:t>
            </w:r>
            <w:proofErr w:type="gramStart"/>
            <w:r w:rsidRPr="00BA11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11CE"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11CE">
              <w:rPr>
                <w:rFonts w:ascii="Times New Roman" w:hAnsi="Times New Roman"/>
                <w:sz w:val="24"/>
                <w:szCs w:val="24"/>
              </w:rPr>
              <w:t>ммуноферментного анализа.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1CE">
              <w:rPr>
                <w:rFonts w:ascii="Times New Roman" w:hAnsi="Times New Roman"/>
                <w:sz w:val="24"/>
                <w:szCs w:val="24"/>
              </w:rPr>
              <w:t>Максимальное число исследований, включая контроли - 96. Область применения - профилактическая и клиническая медицина.</w:t>
            </w:r>
          </w:p>
          <w:p w:rsidR="002370BB" w:rsidRPr="00BA11CE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«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вируса гепатита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содержит описание и порядок осуществления лабораторных молекулярно-биологических исследований, направленных на повышение эффективности надзора за вирусным гепатитом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вируса гепатита А используется при проведении эпидемиологических расследований случаев инфекции, определении направления заноса и распространения инфекции</w:t>
            </w:r>
            <w:r w:rsidRPr="00BA11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70BB" w:rsidRPr="00BA11CE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 определения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вирулицидной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дезинфектантов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 отношении вируса гепатита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 помощью антигенсвязывающей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используется при оценке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вирулицидных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дезинфектантов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вируса гепатита А к различным агентам методом </w:t>
            </w:r>
            <w:r w:rsidRPr="00BA11CE">
              <w:rPr>
                <w:rFonts w:ascii="Times New Roman" w:hAnsi="Times New Roman"/>
                <w:sz w:val="24"/>
                <w:szCs w:val="24"/>
              </w:rPr>
              <w:t>антигенсвязывающей ПЦР.</w:t>
            </w:r>
          </w:p>
          <w:p w:rsidR="00E95E35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популяционного иммунитета к вирусу гепатита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проводится у различных групп населения в эпидемиологических целях – характеристика иммунной прослойки, определение контингентов населения, не имеющих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иммунитета к возбудителю, оценка эффективности вакцинации.   </w:t>
            </w: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ГР20113018 от 06.09.2011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02.04.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систему мониторинга лекарственной устойчивости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герпесвирусов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и создать тест-систему для их идентификации</w:t>
            </w:r>
          </w:p>
          <w:p w:rsidR="00E95E35" w:rsidRPr="00953420" w:rsidRDefault="00E95E35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Сроки выполнения</w:t>
            </w:r>
          </w:p>
          <w:p w:rsidR="00E95E35" w:rsidRPr="00953420" w:rsidRDefault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Н.Н.Полещук,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Е.И.Бореко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Л.В.Рубаник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, О.В.Савинова, С.В.Орлова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E60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 лабораторной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ацикловирустойчивых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герпесвирусных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инфекций»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Республики Беларусь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04.06.2014г. №  174–1113);</w:t>
            </w:r>
          </w:p>
          <w:p w:rsidR="002370BB" w:rsidRPr="00953420" w:rsidRDefault="002370BB" w:rsidP="00E60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«Набор для лабораторной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герпесвирусной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 1 и 2 типа методом прямой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иммунофлуоресценции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 (рег</w:t>
            </w:r>
            <w:r>
              <w:rPr>
                <w:rFonts w:ascii="Times New Roman" w:hAnsi="Times New Roman"/>
                <w:sz w:val="24"/>
                <w:szCs w:val="24"/>
              </w:rPr>
              <w:t>истрационное удостоверение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ИМ-7.101905 от 03.10.2014г.).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C92844" w:rsidRDefault="002370BB" w:rsidP="00C9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844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C9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844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A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844">
              <w:rPr>
                <w:rFonts w:ascii="Times New Roman" w:hAnsi="Times New Roman"/>
                <w:sz w:val="24"/>
                <w:szCs w:val="24"/>
              </w:rPr>
              <w:t xml:space="preserve">Инструкция устанавливает методы лабораторной диагностики лекарственно-устойчивых форм </w:t>
            </w:r>
            <w:proofErr w:type="spellStart"/>
            <w:r w:rsidRPr="00C92844">
              <w:rPr>
                <w:rFonts w:ascii="Times New Roman" w:hAnsi="Times New Roman"/>
                <w:sz w:val="24"/>
                <w:szCs w:val="24"/>
              </w:rPr>
              <w:t>герпесвирусных</w:t>
            </w:r>
            <w:proofErr w:type="spellEnd"/>
            <w:r w:rsidRPr="00C92844">
              <w:rPr>
                <w:rFonts w:ascii="Times New Roman" w:hAnsi="Times New Roman"/>
                <w:sz w:val="24"/>
                <w:szCs w:val="24"/>
              </w:rPr>
              <w:t xml:space="preserve"> инфекций, предусматривающие идентификацию и выделение возбудителя из клинического материала, а также определение его чувствительности к действию противовирусных средств.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2844">
              <w:rPr>
                <w:rFonts w:ascii="Times New Roman" w:hAnsi="Times New Roman"/>
                <w:sz w:val="24"/>
                <w:szCs w:val="24"/>
              </w:rPr>
              <w:t xml:space="preserve">нструкция предусматривает сокращенный и расширенный варианты исследования чувствительности возбудителя к действию </w:t>
            </w:r>
            <w:proofErr w:type="spellStart"/>
            <w:r w:rsidRPr="00C92844">
              <w:rPr>
                <w:rFonts w:ascii="Times New Roman" w:hAnsi="Times New Roman"/>
                <w:sz w:val="24"/>
                <w:szCs w:val="24"/>
              </w:rPr>
              <w:t>ацикловира</w:t>
            </w:r>
            <w:proofErr w:type="spellEnd"/>
            <w:r w:rsidRPr="00C92844">
              <w:rPr>
                <w:rFonts w:ascii="Times New Roman" w:hAnsi="Times New Roman"/>
                <w:sz w:val="24"/>
                <w:szCs w:val="24"/>
              </w:rPr>
              <w:t xml:space="preserve">. Сокращенный вариант ориентирован на исследование одной концентрации </w:t>
            </w:r>
            <w:proofErr w:type="spellStart"/>
            <w:r w:rsidRPr="00C92844">
              <w:rPr>
                <w:rFonts w:ascii="Times New Roman" w:hAnsi="Times New Roman"/>
                <w:sz w:val="24"/>
                <w:szCs w:val="24"/>
              </w:rPr>
              <w:t>ацикловира</w:t>
            </w:r>
            <w:proofErr w:type="spellEnd"/>
            <w:r w:rsidRPr="00C92844">
              <w:rPr>
                <w:rFonts w:ascii="Times New Roman" w:hAnsi="Times New Roman"/>
                <w:sz w:val="24"/>
                <w:szCs w:val="24"/>
              </w:rPr>
              <w:t xml:space="preserve"> (5 мкг/мл) и альтернативную оценку чувствительный/устойчивый. Расширенный вариант ориентирован на исследование нескольких концентраций и вычисление </w:t>
            </w:r>
            <w:proofErr w:type="spellStart"/>
            <w:r w:rsidRPr="00C92844">
              <w:rPr>
                <w:rFonts w:ascii="Times New Roman" w:hAnsi="Times New Roman"/>
                <w:sz w:val="24"/>
                <w:szCs w:val="24"/>
              </w:rPr>
              <w:t>среднеэффективной</w:t>
            </w:r>
            <w:proofErr w:type="spellEnd"/>
            <w:r w:rsidRPr="00C92844">
              <w:rPr>
                <w:rFonts w:ascii="Times New Roman" w:hAnsi="Times New Roman"/>
                <w:sz w:val="24"/>
                <w:szCs w:val="24"/>
              </w:rPr>
              <w:t xml:space="preserve"> концентрации </w:t>
            </w:r>
            <w:proofErr w:type="spellStart"/>
            <w:r w:rsidRPr="00C92844">
              <w:rPr>
                <w:rFonts w:ascii="Times New Roman" w:hAnsi="Times New Roman"/>
                <w:sz w:val="24"/>
                <w:szCs w:val="24"/>
              </w:rPr>
              <w:t>ацикловира</w:t>
            </w:r>
            <w:proofErr w:type="spellEnd"/>
            <w:r w:rsidRPr="00C92844">
              <w:rPr>
                <w:rFonts w:ascii="Times New Roman" w:hAnsi="Times New Roman"/>
                <w:sz w:val="24"/>
                <w:szCs w:val="24"/>
              </w:rPr>
              <w:t xml:space="preserve">, дает возможность определить степень устойчивости </w:t>
            </w:r>
            <w:proofErr w:type="spellStart"/>
            <w:r w:rsidRPr="00C92844">
              <w:rPr>
                <w:rFonts w:ascii="Times New Roman" w:hAnsi="Times New Roman"/>
                <w:sz w:val="24"/>
                <w:szCs w:val="24"/>
              </w:rPr>
              <w:t>изолята</w:t>
            </w:r>
            <w:proofErr w:type="spellEnd"/>
            <w:r w:rsidRPr="00C92844">
              <w:rPr>
                <w:rFonts w:ascii="Times New Roman" w:hAnsi="Times New Roman"/>
                <w:sz w:val="24"/>
                <w:szCs w:val="24"/>
              </w:rPr>
              <w:t xml:space="preserve"> вируса к </w:t>
            </w:r>
            <w:proofErr w:type="spellStart"/>
            <w:r w:rsidRPr="00C92844">
              <w:rPr>
                <w:rFonts w:ascii="Times New Roman" w:hAnsi="Times New Roman"/>
                <w:sz w:val="24"/>
                <w:szCs w:val="24"/>
              </w:rPr>
              <w:t>ацикловиру</w:t>
            </w:r>
            <w:proofErr w:type="spellEnd"/>
            <w:r w:rsidRPr="00C92844">
              <w:rPr>
                <w:rFonts w:ascii="Times New Roman" w:hAnsi="Times New Roman"/>
                <w:sz w:val="24"/>
                <w:szCs w:val="24"/>
              </w:rPr>
              <w:t xml:space="preserve">. Набор реагентов для лабораторной диагностики </w:t>
            </w:r>
            <w:proofErr w:type="spellStart"/>
            <w:r w:rsidRPr="00C92844">
              <w:rPr>
                <w:rFonts w:ascii="Times New Roman" w:hAnsi="Times New Roman"/>
                <w:sz w:val="24"/>
                <w:szCs w:val="24"/>
              </w:rPr>
              <w:t>герпетической</w:t>
            </w:r>
            <w:proofErr w:type="spellEnd"/>
            <w:r w:rsidRPr="00C92844">
              <w:rPr>
                <w:rFonts w:ascii="Times New Roman" w:hAnsi="Times New Roman"/>
                <w:sz w:val="24"/>
                <w:szCs w:val="24"/>
              </w:rPr>
              <w:t xml:space="preserve"> инфекции 1 и 2 типа методом прямой </w:t>
            </w:r>
            <w:proofErr w:type="spellStart"/>
            <w:r w:rsidRPr="00C92844">
              <w:rPr>
                <w:rFonts w:ascii="Times New Roman" w:hAnsi="Times New Roman"/>
                <w:sz w:val="24"/>
                <w:szCs w:val="24"/>
              </w:rPr>
              <w:t>иммунофлуоресценции</w:t>
            </w:r>
            <w:proofErr w:type="spellEnd"/>
            <w:r w:rsidRPr="00C92844">
              <w:rPr>
                <w:rFonts w:ascii="Times New Roman" w:hAnsi="Times New Roman"/>
                <w:sz w:val="24"/>
                <w:szCs w:val="24"/>
              </w:rPr>
              <w:t xml:space="preserve"> является импортозамещающей продукцией. </w:t>
            </w:r>
          </w:p>
          <w:p w:rsidR="002370BB" w:rsidRPr="00953420" w:rsidRDefault="002370BB" w:rsidP="000A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ГР20114226 от 06.09.2011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40E19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02.05.</w:t>
            </w: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Разработать и внедрить тест-систему для выявления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аутоантител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кератиноцитам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у больных дерматозами</w:t>
            </w:r>
          </w:p>
          <w:p w:rsidR="00E95E35" w:rsidRPr="00953420" w:rsidRDefault="00E95E35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95E35" w:rsidRPr="00953420" w:rsidRDefault="00E95E35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Л.П. Титов/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Левченя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F7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Тест-система диагностическая «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NTI-SKIN-RIF-TEST» для выявления антител к компонентам-белкам кожи в сыворотке крови человека методом непрямого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иммунофлюоресцентного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анализа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ИМ-7.102169 от 01.12.2014г.).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F7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предназначена для выявления антител в сыворотке крови пациентов. Реакция непрямого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иммунофлюоресцентного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анализа с помощью данной тест-системы является одним из основных методов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аутоиммуной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патологии и дифференциальной диагностики внутри группы бул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езных дерматозов (псориазе, буллезной пузырчатке и </w:t>
            </w:r>
            <w:proofErr w:type="spellStart"/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)</w:t>
            </w:r>
            <w:r w:rsidRPr="009534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Иммуногистохимические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методы, являющиеся в настоящее время "золотым стандартом" диагностики дерматозов, в Беларуси недоступны из-за дороговизны оборудования и реагентов. Производство отечественной тест-системы дешевле зарубежных аналогов, что позволит сократить расходы, связанные с закупкой импортных тест-систем. Основные параметры тест-системы: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воспроизводимость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– 95 %, чувствительность – 10</w:t>
            </w:r>
            <w:r w:rsidRPr="00953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ГЭ/мл. Тест-система характеризуется высокой (не менее 95%) диагностической специфичностью и чувствительностью. Тест-система может быть использована в работе клинических лабораторий для диагностики аутоиммунных кожных дерматозов, включая лаборатории кожно-венерологических диспансеров.</w:t>
            </w:r>
          </w:p>
          <w:p w:rsidR="00EF2214" w:rsidRPr="00953420" w:rsidRDefault="00EF2214" w:rsidP="00F7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ГР20114226 от 21.10.2011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9312D1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02.07. Разработать тест-систему на основе ПЦР для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серотипирования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штаммов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Neisseria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meningitidis</w:t>
            </w:r>
            <w:proofErr w:type="spellEnd"/>
            <w:r w:rsidRPr="009534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95E35" w:rsidRPr="00953420" w:rsidRDefault="00E95E35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г.–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95E35" w:rsidRPr="00953420" w:rsidRDefault="00E95E35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Л.П. Титов/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Ф.А. Лебедев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Тест-система на основе мультиплексной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цепной реакции для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серотипирования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штаммов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meningitidis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NEISSERIA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MENINGITIDIS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» (рег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№ ИМ-7.102304 от 26.01.2015г.). 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Разработана тест-система </w:t>
            </w:r>
            <w:r w:rsidRPr="009534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определения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  <w:lang w:eastAsia="en-US"/>
              </w:rPr>
              <w:t>серогрупп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Neisseria</w:t>
            </w:r>
            <w:proofErr w:type="spellEnd"/>
            <w:r w:rsidRPr="009534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meningitidis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основе мультиплексной ПЦР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С помощью тест-системы возможно определение шести наиболее распространенных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серогрупп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Neisseria</w:t>
            </w:r>
            <w:proofErr w:type="spellEnd"/>
            <w:r w:rsidRPr="009534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meningitidis</w:t>
            </w:r>
            <w:proofErr w:type="spellEnd"/>
            <w:r w:rsidRPr="009534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A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B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W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135, 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29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E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Основные параметры тест-системы: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воспроизводимость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– 100 %, чувствительность – 10</w:t>
            </w:r>
            <w:r w:rsidRPr="009534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ГЭ/мл. Тест-система характеризуется 100% диагностической специфичностью и чувствительностью. Тест-система может быть использована в работе клинических и бактериологических лабораторий.</w:t>
            </w: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ГР20114227 от 21.10.2011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FE4DA7">
            <w:pPr>
              <w:tabs>
                <w:tab w:val="left" w:pos="-108"/>
                <w:tab w:val="left" w:pos="3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02.09.</w:t>
            </w: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Разработать сухие питательные среды, тест-систему для биохимической идентификации и метод </w:t>
            </w:r>
            <w:proofErr w:type="spellStart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генотипирования</w:t>
            </w:r>
            <w:proofErr w:type="spellEnd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листерий с целью микробиологического мониторинга. </w:t>
            </w:r>
          </w:p>
          <w:p w:rsidR="00E95E35" w:rsidRPr="00953420" w:rsidRDefault="00E95E35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Л.П. Титов/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Л.Д.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Газиумарова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8B6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Среда обогащения для листерий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ИМ-7.100880 от 02.12.2013г.);</w:t>
            </w:r>
          </w:p>
          <w:p w:rsidR="002370BB" w:rsidRPr="00953420" w:rsidRDefault="002370BB" w:rsidP="008B6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Среда питательная сухая для культивирования и выделения листерий (рег</w:t>
            </w:r>
            <w:r w:rsidR="00977723">
              <w:rPr>
                <w:rFonts w:ascii="Times New Roman" w:hAnsi="Times New Roman"/>
                <w:sz w:val="24"/>
                <w:szCs w:val="24"/>
              </w:rPr>
              <w:t>истрационное удостоверение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ИМ-7.100879 от 02.12.2013г.);</w:t>
            </w:r>
          </w:p>
          <w:p w:rsidR="002370BB" w:rsidRPr="00953420" w:rsidRDefault="002370BB" w:rsidP="008B6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Микротестсистема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для биохимической идентификации листерий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№ИМ-7.103533 от 30.11.2015г.);</w:t>
            </w:r>
          </w:p>
          <w:p w:rsidR="002370BB" w:rsidRPr="00953420" w:rsidRDefault="002370BB" w:rsidP="00A0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 молекулярно-генетической индикации  бактерий рода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Listeria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 идентификации вида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Listeria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monocytogenes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  (</w:t>
            </w: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инистерством здравоохранения Республики Беларусь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18.12.2014г.  № 013-1114.). 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A0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Разработана технология производства комплекта питательных сред для выделения и идентификации листерий (бульон обогащения, плотная селективная среда), а также тест-система для биохимической идентификации, не уступающие по качественным показателям зарубежны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аналог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Предложенная схема идентификации отличается компактностью, удобством в применении и может обеспечить четкую дифференциацию культур по родовым и видовым признакам. </w:t>
            </w:r>
          </w:p>
          <w:p w:rsidR="002370BB" w:rsidRDefault="002370BB" w:rsidP="00A0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улучшения эпидемиологической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листериоза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разработан метод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 помощью ПЦР</w:t>
            </w:r>
            <w:r>
              <w:rPr>
                <w:rFonts w:ascii="Times New Roman" w:hAnsi="Times New Roman"/>
                <w:sz w:val="24"/>
                <w:szCs w:val="24"/>
              </w:rPr>
              <w:t>, что поз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воляет проводить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экспресс-дигностику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листериоза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Данные разработки могут быть использованы в работе микробиологических лабораторий </w:t>
            </w:r>
            <w:proofErr w:type="spellStart"/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 также других организаций здравоохранения, оказывающих медицинскую помощь для своевременной индикации листерий.</w:t>
            </w:r>
          </w:p>
          <w:p w:rsidR="002370BB" w:rsidRPr="00953420" w:rsidRDefault="002370BB" w:rsidP="00A0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ГР20114245 от 21.10.2011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C0000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02.10. Разработать диагностические препараты, провести молекулярно-эпидемиологический и серологический мониторинг в отношении </w:t>
            </w:r>
            <w:proofErr w:type="spellStart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ротавирусной</w:t>
            </w:r>
            <w:proofErr w:type="spellEnd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инфекции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В.Г. Гудков/ 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Виринская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91E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Тест-система для определения антигенов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ротавирусов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и аденовирусов методом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иммунохроматографического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 с подтверждающим тестом «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РОТА-АДЕНО-АГ-ИХМ-Конф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» (рег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№ИМ-7.99763 от 27.12.2012г.)</w:t>
            </w:r>
          </w:p>
          <w:p w:rsidR="002370BB" w:rsidRPr="006C4095" w:rsidRDefault="002370BB" w:rsidP="00A00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Тест-система для определения антител класса</w:t>
            </w:r>
            <w:proofErr w:type="gram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ротавирусам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методом иммуноферментного анализа «ИФА-РОТА-АТ-А,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» (рег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№ ИМ-7.100915 от 19.12.2013г.).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655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Тест-система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РОТА-АДЕНО-АГ-ИХМ-Конф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предназначена для выявления антигенов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ротавирусов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аденовирусов в фекалиях пациентов. Продолжительность исследования 5-15 минут. Имеется возможность постановки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конфирматорного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теста.</w:t>
            </w:r>
          </w:p>
          <w:p w:rsidR="002370BB" w:rsidRDefault="002370BB" w:rsidP="00655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Тест-система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«ИФА-РОТА-АТ-А,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предназначена для определения антител классов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ротавирусам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биологических субстратах (сыворотка крови, слюна)</w:t>
            </w:r>
          </w:p>
          <w:p w:rsidR="00EF2214" w:rsidRPr="006556D7" w:rsidRDefault="00EF2214" w:rsidP="0065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ГР20114218 от 21.10.2010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6C4095" w:rsidRDefault="00E95E35" w:rsidP="006C4095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02.11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генно-инженерную технологию получения компонента тест-системы и создать на его основе диагностическую тест-систему для выявления антигенов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энтеровирусов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методом иммуноферментного анализа.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Т.В. Амвросьева/Н.В.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6C4095" w:rsidRDefault="002370BB" w:rsidP="00655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Тест-система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рекомбинантная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для определения антигенов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энтеровирусов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методом иммуноферментного анализа «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ЭВ-РекИФА-АГ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» (рег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№ ИМ-7.100736 от 06.11.2013г.)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65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F0524">
              <w:rPr>
                <w:rFonts w:ascii="Times New Roman" w:hAnsi="Times New Roman"/>
                <w:sz w:val="24"/>
                <w:szCs w:val="24"/>
              </w:rPr>
              <w:t xml:space="preserve">ммуноферментная тест-система нового поколения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создана </w:t>
            </w:r>
            <w:r w:rsidRPr="009F0524">
              <w:rPr>
                <w:rFonts w:ascii="Times New Roman" w:hAnsi="Times New Roman"/>
                <w:sz w:val="24"/>
                <w:szCs w:val="24"/>
              </w:rPr>
              <w:t xml:space="preserve">на основе использования </w:t>
            </w:r>
            <w:proofErr w:type="spellStart"/>
            <w:r w:rsidRPr="009F0524">
              <w:rPr>
                <w:rFonts w:ascii="Times New Roman" w:hAnsi="Times New Roman"/>
                <w:sz w:val="24"/>
                <w:szCs w:val="24"/>
              </w:rPr>
              <w:t>рекомбинантного</w:t>
            </w:r>
            <w:proofErr w:type="spellEnd"/>
            <w:r w:rsidRPr="009F0524">
              <w:rPr>
                <w:rFonts w:ascii="Times New Roman" w:hAnsi="Times New Roman"/>
                <w:sz w:val="24"/>
                <w:szCs w:val="24"/>
              </w:rPr>
              <w:t xml:space="preserve"> полипептида, обладающего  реактивностью в отношении широкого спектра </w:t>
            </w:r>
            <w:proofErr w:type="spellStart"/>
            <w:r w:rsidRPr="009F0524">
              <w:rPr>
                <w:rFonts w:ascii="Times New Roman" w:hAnsi="Times New Roman"/>
                <w:sz w:val="24"/>
                <w:szCs w:val="24"/>
              </w:rPr>
              <w:t>энтеровирусов</w:t>
            </w:r>
            <w:proofErr w:type="spellEnd"/>
            <w:r w:rsidRPr="009F0524">
              <w:rPr>
                <w:rFonts w:ascii="Times New Roman" w:hAnsi="Times New Roman"/>
                <w:sz w:val="24"/>
                <w:szCs w:val="24"/>
              </w:rPr>
              <w:t xml:space="preserve">. Данная тест-система не имеет аналогов в Республике Беларусь и странах ближнего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F0524">
              <w:rPr>
                <w:rFonts w:ascii="Times New Roman" w:hAnsi="Times New Roman"/>
                <w:sz w:val="24"/>
                <w:szCs w:val="24"/>
              </w:rPr>
              <w:t>арубежья, используется для диагностики энтеровирусной инфекции и санитарно-вирусологических исследований вод различного водопользования (питьевых, поверхностных, сточных) и пищевых продуктов. Внедрение тест-системы в практику лабораторной службы способств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9F0524">
              <w:rPr>
                <w:rFonts w:ascii="Times New Roman" w:hAnsi="Times New Roman"/>
                <w:sz w:val="24"/>
                <w:szCs w:val="24"/>
              </w:rPr>
              <w:t xml:space="preserve"> усовершенствованию  диагностики, а также эпид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емиологического </w:t>
            </w:r>
            <w:r w:rsidRPr="009F0524">
              <w:rPr>
                <w:rFonts w:ascii="Times New Roman" w:hAnsi="Times New Roman"/>
                <w:sz w:val="24"/>
                <w:szCs w:val="24"/>
              </w:rPr>
              <w:t>надзора за энтеровирусными инфекциями с водным и пищевым путями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2214" w:rsidRPr="00953420" w:rsidRDefault="00EF2214" w:rsidP="0065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ГР20114228 от 21.10.2011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D47F08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02.12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Разработать технологию получения функционально</w:t>
            </w:r>
          </w:p>
          <w:p w:rsidR="00E95E35" w:rsidRPr="00953420" w:rsidRDefault="00E95E35" w:rsidP="00EC0000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активных</w:t>
            </w:r>
            <w:r w:rsidRPr="00953420" w:rsidDel="00B13A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наночастиц</w:t>
            </w:r>
            <w:proofErr w:type="spellEnd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сконструировать тест-систему для выявления персистентных форм </w:t>
            </w:r>
            <w:proofErr w:type="spellStart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хламидийной</w:t>
            </w:r>
            <w:proofErr w:type="spellEnd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инфекции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Н.Н. Полещук/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Рубаник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65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Набор реагентов для лабораторной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урогенитальной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хламидийной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 с использованием флуоресцентно-меченых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иммуномагнитных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частиц 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ИМ-7.104072 от 12.05.2016 г.)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65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Разработан экспрессный метод диагностики различных форм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хламидийной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 (острая, персистентная) </w:t>
            </w:r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использованием полученных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флуоресцентно-меченых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иммуномагнитных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частиц и сконструированных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биосовместимых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сенсорных покрытий. Диагностическая чувствительность и специфичность разработанного метода составили 96,3% и 100%, соответственно.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помощью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иммуномагнитной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сепарации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 </w:t>
            </w: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селективно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иммобилизировать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извлекать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все типы частиц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возбудителя (“зрелые” элементарные частицы, частицы, подвергшиеся </w:t>
            </w:r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-подобной трансформации) </w:t>
            </w: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проб биологического материала для их последующей визуализации с помощью флуоресцентной микроскопии. При этом отмечается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более интенсивный и стабильный сигнал свечения по сравнению с использованием тест-систем на основе стандартного метода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афинно-меченых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флуоресцирующих антител для диагностики</w:t>
            </w:r>
            <w:r w:rsidRPr="009534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95342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534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trachomatis</w:t>
            </w:r>
            <w:proofErr w:type="spellEnd"/>
            <w:r w:rsidRPr="0095342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Диагностическая тест-система позволяет улучшить качество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хламидийной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инфекции, предотвращать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хронизацию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заболевания и тяжелые осложнения, такие как бесплодие, патология беременности и новорожденного,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2370BB" w:rsidRPr="00953420" w:rsidRDefault="002370BB" w:rsidP="0065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iCs/>
                <w:sz w:val="24"/>
                <w:szCs w:val="24"/>
              </w:rPr>
              <w:t>ГР20114209 от 21.10.2011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95287A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02.13.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набор для дифференциальной диагностики ОРВИ на основе метода ПЦР. </w:t>
            </w:r>
          </w:p>
          <w:p w:rsidR="00E95E35" w:rsidRPr="00953420" w:rsidRDefault="00E95E35" w:rsidP="007A465C">
            <w:pPr>
              <w:spacing w:after="0" w:line="240" w:lineRule="auto"/>
              <w:ind w:right="-1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/Н.П. Шмелева, Н.В.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Сивец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952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Набор реагентов «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ОРВИ-ген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» для выявления генетического материала возбудителей острых респираторных вирусных инфекций человека методом ПЦР в режиме реального времени  (рег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остоверение №ИМ-7.103158 от 31.08.2015г.)</w:t>
            </w:r>
          </w:p>
          <w:p w:rsidR="002370BB" w:rsidRPr="00953420" w:rsidRDefault="002370BB" w:rsidP="00952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Набор реагентов для выделения ДНК/РНК «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НуклеСорб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» с применением колонок с сорбирующей мембраной (рег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ИМ-7.103159 от 31.08.2015г.)</w:t>
            </w:r>
          </w:p>
          <w:p w:rsidR="002370BB" w:rsidRPr="00953420" w:rsidRDefault="002370BB" w:rsidP="00952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Набор реагентов для постановки реакции обратной транскрипции РНК «РЕВЕРТАЗА-М-М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uLV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-50» (рег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остоверение №ИМ-7.103160 от 31.08.2015г.)</w:t>
            </w:r>
          </w:p>
          <w:p w:rsidR="002370BB" w:rsidRPr="00953420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Набор реагентов «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Флу-ген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» для выявления РНК вируса гриппа человека типов</w:t>
            </w:r>
            <w:proofErr w:type="gram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и В,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субтипов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А (Н1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pdm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09, А(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2) методом ПЦР в режиме реального времени (рег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истрационное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№ИМ-7.103157 от 31.08.2015г.).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Набор реагентов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НуклеСорб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позволяет осуществлять одновременное выделение ДНК и РНК с применением колонок с сорбирующей мембраной, что позволяет проводить комплексные исследования, включающие выявление ДНК-содержащих и РНК-содержащих возбудителей в одном исследовании.</w:t>
            </w:r>
          </w:p>
          <w:p w:rsidR="002370BB" w:rsidRPr="00953420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Набор реагентов для постановки реакции обратной транскрип</w:t>
            </w:r>
            <w:r>
              <w:rPr>
                <w:rFonts w:ascii="Times New Roman" w:hAnsi="Times New Roman"/>
                <w:sz w:val="24"/>
                <w:szCs w:val="24"/>
              </w:rPr>
              <w:t>ции РНК «РЕВЕРТАЗА - М-MuLV-50»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 позволяет проводить эффективный синтез первой цепи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мРНК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или суммарных РНК матриц. </w:t>
            </w:r>
          </w:p>
          <w:p w:rsidR="002370BB" w:rsidRPr="00953420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Набор реагентов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ОРВИ-ген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позволяет проводить выявление в клиническом материале пациентов генетического материала следующих возбудителей ОРВИ человека: РНК респираторно-синцитиального вируса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hRSv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метапневмовируса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hMpv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риновируса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hRv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), вирусов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парагриппа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1-4 типов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hPiv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1-4), ДНК аденовируса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hAdv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бокавируса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hBov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) методом полимеразой цепной реакции (ПЦР) в режиме реального времени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гибридизационно-флуоресцентной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0BB" w:rsidRPr="00953420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Набор реагентов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ФЛУ-ген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позволяет проводить выявление в клиническом материале человека генетического материала вируса гриппа человека типов А и В,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субтипов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Н1N1)pdm09, А(H3N2) методом полимеразой цепной реакции (ПЦР) в режиме реального времени.</w:t>
            </w:r>
          </w:p>
          <w:p w:rsidR="002370BB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Разработанные наборы предназначены для дифференциальной лабораторной диагностики ОРВИ, изучения этиологической структуры ОРВИ, установления эпидемиологических особенностей циркуляции респираторных вирусов, осуществление диагностики широкого спектра возбудителей ОРВИ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организациях здравоохранения </w:t>
            </w:r>
          </w:p>
          <w:p w:rsidR="002370BB" w:rsidRPr="00953420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ГР20114230 от 21.10.2011</w:t>
            </w:r>
          </w:p>
        </w:tc>
      </w:tr>
      <w:tr w:rsidR="00E95E35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02.14. Разработать комплекс препаратов для лабораторной диагностики ОРВИ и освоить их производство.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E95E35" w:rsidRPr="00953420" w:rsidRDefault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E95E35" w:rsidRPr="00953420" w:rsidRDefault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E95E35" w:rsidRPr="00953420" w:rsidRDefault="00E95E35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Е.И.Бореко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/ С.В.Орлова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парагриппозные 1, 2, 3 типа респираторно-синцитиальный и аденовирусный для серологических реакций сухие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 ИМ-7.</w:t>
            </w:r>
            <w:r>
              <w:rPr>
                <w:rFonts w:ascii="Times New Roman" w:hAnsi="Times New Roman"/>
                <w:sz w:val="24"/>
                <w:szCs w:val="24"/>
              </w:rPr>
              <w:t>101903 от 03.10.2014 г.)</w:t>
            </w:r>
            <w:proofErr w:type="gramEnd"/>
          </w:p>
          <w:p w:rsidR="002370BB" w:rsidRPr="00953420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Сыворотки диагностические   к вирусам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парагриппа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1, 2, 3 типа респираторно-синцитиальному вирусу и аденовирусу сухие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 -7.101904 от 03.10.2014 г.).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0E31FA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1F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0E31FA">
              <w:rPr>
                <w:rFonts w:ascii="Times New Roman" w:hAnsi="Times New Roman"/>
                <w:sz w:val="24"/>
                <w:szCs w:val="24"/>
              </w:rPr>
              <w:t xml:space="preserve"> предназначены для выявления антител к вирусам </w:t>
            </w:r>
            <w:proofErr w:type="spellStart"/>
            <w:r w:rsidRPr="000E31FA">
              <w:rPr>
                <w:rFonts w:ascii="Times New Roman" w:hAnsi="Times New Roman"/>
                <w:sz w:val="24"/>
                <w:szCs w:val="24"/>
              </w:rPr>
              <w:t>парагриппа</w:t>
            </w:r>
            <w:proofErr w:type="spellEnd"/>
            <w:r w:rsidRPr="000E31FA">
              <w:rPr>
                <w:rFonts w:ascii="Times New Roman" w:hAnsi="Times New Roman"/>
                <w:sz w:val="24"/>
                <w:szCs w:val="24"/>
              </w:rPr>
              <w:t xml:space="preserve"> 1, 2, 3 типа, </w:t>
            </w:r>
            <w:proofErr w:type="spellStart"/>
            <w:r w:rsidRPr="000E31FA">
              <w:rPr>
                <w:rFonts w:ascii="Times New Roman" w:hAnsi="Times New Roman"/>
                <w:sz w:val="24"/>
                <w:szCs w:val="24"/>
              </w:rPr>
              <w:t>респираторно-сентициальному</w:t>
            </w:r>
            <w:proofErr w:type="spellEnd"/>
            <w:r w:rsidRPr="000E31FA">
              <w:rPr>
                <w:rFonts w:ascii="Times New Roman" w:hAnsi="Times New Roman"/>
                <w:sz w:val="24"/>
                <w:szCs w:val="24"/>
              </w:rPr>
              <w:t xml:space="preserve"> вирусу и аденовирусу в сыворотке крови. Основным свойством </w:t>
            </w:r>
            <w:proofErr w:type="spellStart"/>
            <w:r w:rsidRPr="000E31FA">
              <w:rPr>
                <w:rFonts w:ascii="Times New Roman" w:hAnsi="Times New Roman"/>
                <w:sz w:val="24"/>
                <w:szCs w:val="24"/>
              </w:rPr>
              <w:t>диагностикумов</w:t>
            </w:r>
            <w:proofErr w:type="spellEnd"/>
            <w:r w:rsidRPr="000E31FA">
              <w:rPr>
                <w:rFonts w:ascii="Times New Roman" w:hAnsi="Times New Roman"/>
                <w:sz w:val="24"/>
                <w:szCs w:val="24"/>
              </w:rPr>
              <w:t xml:space="preserve"> является их способность образовывать комплексы антиген-антитело, </w:t>
            </w:r>
            <w:proofErr w:type="gramStart"/>
            <w:r w:rsidRPr="000E31FA">
              <w:rPr>
                <w:rFonts w:ascii="Times New Roman" w:hAnsi="Times New Roman"/>
                <w:sz w:val="24"/>
                <w:szCs w:val="24"/>
              </w:rPr>
              <w:t>которое</w:t>
            </w:r>
            <w:proofErr w:type="gramEnd"/>
            <w:r w:rsidRPr="000E31FA">
              <w:rPr>
                <w:rFonts w:ascii="Times New Roman" w:hAnsi="Times New Roman"/>
                <w:sz w:val="24"/>
                <w:szCs w:val="24"/>
              </w:rPr>
              <w:t xml:space="preserve"> выявляют в реакции торможения гемагглютинации или в иммуноферментном анализе.</w:t>
            </w:r>
          </w:p>
          <w:p w:rsidR="002370BB" w:rsidRDefault="002370BB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FA">
              <w:rPr>
                <w:rFonts w:ascii="Times New Roman" w:hAnsi="Times New Roman"/>
                <w:sz w:val="24"/>
                <w:szCs w:val="24"/>
              </w:rPr>
              <w:t xml:space="preserve">Сыворотки диагностические предназначены для выявления антигенов вирусов </w:t>
            </w:r>
            <w:proofErr w:type="spellStart"/>
            <w:r w:rsidRPr="000E31FA">
              <w:rPr>
                <w:rFonts w:ascii="Times New Roman" w:hAnsi="Times New Roman"/>
                <w:sz w:val="24"/>
                <w:szCs w:val="24"/>
              </w:rPr>
              <w:t>парагриппа</w:t>
            </w:r>
            <w:proofErr w:type="spellEnd"/>
            <w:r w:rsidRPr="000E31FA">
              <w:rPr>
                <w:rFonts w:ascii="Times New Roman" w:hAnsi="Times New Roman"/>
                <w:sz w:val="24"/>
                <w:szCs w:val="24"/>
              </w:rPr>
              <w:t xml:space="preserve"> 1, 2, 3 типа, </w:t>
            </w:r>
            <w:proofErr w:type="spellStart"/>
            <w:r w:rsidRPr="000E31FA">
              <w:rPr>
                <w:rFonts w:ascii="Times New Roman" w:hAnsi="Times New Roman"/>
                <w:sz w:val="24"/>
                <w:szCs w:val="24"/>
              </w:rPr>
              <w:t>респираторно-сентициального</w:t>
            </w:r>
            <w:proofErr w:type="spellEnd"/>
            <w:r w:rsidRPr="000E31FA">
              <w:rPr>
                <w:rFonts w:ascii="Times New Roman" w:hAnsi="Times New Roman"/>
                <w:sz w:val="24"/>
                <w:szCs w:val="24"/>
              </w:rPr>
              <w:t xml:space="preserve"> вируса и аденовируса в клиническом материале и после </w:t>
            </w:r>
            <w:proofErr w:type="spellStart"/>
            <w:r w:rsidRPr="000E31FA">
              <w:rPr>
                <w:rFonts w:ascii="Times New Roman" w:hAnsi="Times New Roman"/>
                <w:sz w:val="24"/>
                <w:szCs w:val="24"/>
              </w:rPr>
              <w:t>пассирования</w:t>
            </w:r>
            <w:proofErr w:type="spellEnd"/>
            <w:r w:rsidRPr="000E31FA">
              <w:rPr>
                <w:rFonts w:ascii="Times New Roman" w:hAnsi="Times New Roman"/>
                <w:sz w:val="24"/>
                <w:szCs w:val="24"/>
              </w:rPr>
              <w:t xml:space="preserve"> возбудителей на культурах клеток. Основным свойством сывороток является их способность образовывать комплексы антиген-антитело, которые выявляют в реакции торможения гемагглютинации, непрямом методе флуоресцирующих антител или в иммуноферментном анализе.</w:t>
            </w:r>
          </w:p>
          <w:p w:rsidR="00EF2214" w:rsidRPr="00953420" w:rsidRDefault="00EF2214" w:rsidP="002D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35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5" w:rsidRPr="00953420" w:rsidRDefault="00E95E35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5" w:rsidRPr="00953420" w:rsidRDefault="00E95E35" w:rsidP="00E9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ГР20114231 от 21.10.2011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EC0000">
            <w:pPr>
              <w:keepNext/>
              <w:spacing w:after="0" w:line="240" w:lineRule="auto"/>
              <w:ind w:left="57" w:right="5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02.15. Разработать ПЦР тест-систему для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детекции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аденовируса и провести молекулярно-эпидемиологический мониторинг аденовирусных заболеваний респираторной группы.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9D675C" w:rsidRPr="00953420" w:rsidRDefault="009D675C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С.В.Орлова / С.В.Орлова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для диагностики аденовирусной инфекции методом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гибридизационно-флуоресцентной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 режиме реального времени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АД-скрин-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FL</w:t>
            </w:r>
            <w:proofErr w:type="spellEnd"/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»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ИМ-7.101906 от 03.10.2014г.).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 система предназначена для выявления ДНК аденовируса в клиническом материале методом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(ПЦР)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гибридизационно-флуоресцентной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амплификации. Клиническим материалом для проведения ПЦР служат  слюнная, слезная жидкости, смывы и мазки из ротоглотки, спинномозговая жидкость.</w:t>
            </w: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5C" w:rsidRPr="00953420" w:rsidRDefault="009D675C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ГР20115329 от 16.12.2011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172C9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02.16. Разработать диагностическую тест-систему для определения мутаций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резистентности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ВИЧ-1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9D675C" w:rsidRPr="00953420" w:rsidRDefault="009D675C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В.Ф. Еремин/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Е.Л.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Гасич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Тест-система для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 выявления мутаций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вируса иммунодефицита человека (ВИЧ) к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антиретровирусным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препаратам в биологическом материале методом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(ПЦР) с последующим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секвенированием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 «Бел-ВИЧ-1-резистентность-генотип»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ИМ-7.103886 от 15.03.201</w:t>
            </w:r>
            <w:r>
              <w:rPr>
                <w:rFonts w:ascii="Times New Roman" w:hAnsi="Times New Roman"/>
                <w:sz w:val="24"/>
                <w:szCs w:val="24"/>
              </w:rPr>
              <w:t>6 г.)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 определения мутаций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ВИЧ-1 к лекарственным средствам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антиретровирусной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терапии» (утв</w:t>
            </w:r>
            <w:r>
              <w:rPr>
                <w:rFonts w:ascii="Times New Roman" w:hAnsi="Times New Roman"/>
                <w:sz w:val="24"/>
                <w:szCs w:val="24"/>
              </w:rPr>
              <w:t>ерждена Министерством здравоохранения Республики Беларусь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07.05.2015 г. № 163-1214)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06">
              <w:rPr>
                <w:rFonts w:ascii="Times New Roman" w:hAnsi="Times New Roman"/>
                <w:sz w:val="24"/>
                <w:szCs w:val="24"/>
              </w:rPr>
              <w:t xml:space="preserve">Тест-система позволяет определять мутации </w:t>
            </w:r>
            <w:proofErr w:type="spellStart"/>
            <w:r w:rsidRPr="00665C06"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 w:rsidRPr="00665C06">
              <w:rPr>
                <w:rFonts w:ascii="Times New Roman" w:hAnsi="Times New Roman"/>
                <w:sz w:val="24"/>
                <w:szCs w:val="24"/>
              </w:rPr>
              <w:t xml:space="preserve"> в участке гена </w:t>
            </w:r>
            <w:proofErr w:type="spellStart"/>
            <w:r w:rsidRPr="00665C06">
              <w:rPr>
                <w:rFonts w:ascii="Times New Roman" w:hAnsi="Times New Roman"/>
                <w:sz w:val="24"/>
                <w:szCs w:val="24"/>
              </w:rPr>
              <w:t>pol</w:t>
            </w:r>
            <w:proofErr w:type="spellEnd"/>
            <w:r w:rsidRPr="00665C06">
              <w:rPr>
                <w:rFonts w:ascii="Times New Roman" w:hAnsi="Times New Roman"/>
                <w:sz w:val="24"/>
                <w:szCs w:val="24"/>
              </w:rPr>
              <w:t xml:space="preserve"> ВИЧ-1 у пациентов с ВИЧ/СПИД, получающих и не получающих </w:t>
            </w:r>
            <w:proofErr w:type="spellStart"/>
            <w:r w:rsidRPr="00665C06">
              <w:rPr>
                <w:rFonts w:ascii="Times New Roman" w:hAnsi="Times New Roman"/>
                <w:sz w:val="24"/>
                <w:szCs w:val="24"/>
              </w:rPr>
              <w:t>антиретровирусную</w:t>
            </w:r>
            <w:proofErr w:type="spellEnd"/>
            <w:r w:rsidRPr="00665C06">
              <w:rPr>
                <w:rFonts w:ascii="Times New Roman" w:hAnsi="Times New Roman"/>
                <w:sz w:val="24"/>
                <w:szCs w:val="24"/>
              </w:rPr>
              <w:t xml:space="preserve"> терапию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5C06">
              <w:rPr>
                <w:rFonts w:ascii="Times New Roman" w:hAnsi="Times New Roman"/>
                <w:sz w:val="24"/>
                <w:szCs w:val="24"/>
              </w:rPr>
              <w:t xml:space="preserve"> и своевременно проводить смену схем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 w:rsidRPr="00665C06">
              <w:rPr>
                <w:rFonts w:ascii="Times New Roman" w:hAnsi="Times New Roman"/>
                <w:sz w:val="24"/>
                <w:szCs w:val="24"/>
              </w:rPr>
              <w:t xml:space="preserve">. Тест-система позволяет полностью заменить аналогичные импортные тест-системы. </w:t>
            </w:r>
          </w:p>
          <w:p w:rsidR="00EF2214" w:rsidRPr="00953420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5C" w:rsidRPr="00953420" w:rsidRDefault="009D675C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ГР20114220 от 21.10.2011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EC0000">
            <w:pPr>
              <w:keepNext/>
              <w:spacing w:after="0" w:line="240" w:lineRule="auto"/>
              <w:ind w:right="5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02.18. Разработать диагностическую тест-систему для выявления иммуноглобулинов класса М и класса </w:t>
            </w:r>
            <w:r w:rsidRPr="009534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 возбудителю </w:t>
            </w:r>
            <w:proofErr w:type="spellStart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Лайм-боррелиоза</w:t>
            </w:r>
            <w:proofErr w:type="spellEnd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>иммунофлюоресцентным</w:t>
            </w:r>
            <w:proofErr w:type="spellEnd"/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методом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9D675C" w:rsidRPr="00953420" w:rsidRDefault="009D675C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Владыко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С.В. Ткачев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Тест-система для выявления иммуноглобулинов классов М и G к возбудителю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Лайм-боррелиоза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иммунофлюоресцентным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методом «НРИФ-ЛАЙМ-АТ-М/G» (рег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истрационное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ИМ-7.101387 от 24.04.2014г.). 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Style w:val="description"/>
                <w:rFonts w:ascii="Times New Roman" w:hAnsi="Times New Roman"/>
              </w:rPr>
            </w:pPr>
            <w:r w:rsidRPr="002A5F1D">
              <w:rPr>
                <w:rStyle w:val="description"/>
                <w:rFonts w:ascii="Times New Roman" w:hAnsi="Times New Roman"/>
              </w:rPr>
              <w:t xml:space="preserve">Для выявления иммуноглобулинов классов М и G к возбудителю </w:t>
            </w:r>
            <w:proofErr w:type="spellStart"/>
            <w:r w:rsidRPr="002A5F1D">
              <w:rPr>
                <w:rStyle w:val="description"/>
                <w:rFonts w:ascii="Times New Roman" w:hAnsi="Times New Roman"/>
              </w:rPr>
              <w:t>Лайм-боррелиоза</w:t>
            </w:r>
            <w:proofErr w:type="spellEnd"/>
            <w:r w:rsidRPr="002A5F1D">
              <w:rPr>
                <w:rStyle w:val="description"/>
                <w:rFonts w:ascii="Times New Roman" w:hAnsi="Times New Roman"/>
              </w:rPr>
              <w:t xml:space="preserve"> методом непрямой реакции </w:t>
            </w:r>
            <w:proofErr w:type="spellStart"/>
            <w:r w:rsidRPr="002A5F1D">
              <w:rPr>
                <w:rStyle w:val="description"/>
                <w:rFonts w:ascii="Times New Roman" w:hAnsi="Times New Roman"/>
              </w:rPr>
              <w:t>иммунофлуоресценции</w:t>
            </w:r>
            <w:proofErr w:type="spellEnd"/>
            <w:r w:rsidRPr="002A5F1D">
              <w:rPr>
                <w:rStyle w:val="description"/>
                <w:rFonts w:ascii="Times New Roman" w:hAnsi="Times New Roman"/>
              </w:rPr>
              <w:t xml:space="preserve"> в сыворотке крови, внутрисуставной и цереброспинальной жидкостях человека для пр</w:t>
            </w:r>
            <w:r>
              <w:rPr>
                <w:rStyle w:val="description"/>
                <w:rFonts w:ascii="Times New Roman" w:hAnsi="Times New Roman"/>
              </w:rPr>
              <w:t>о</w:t>
            </w:r>
            <w:r w:rsidRPr="002A5F1D">
              <w:rPr>
                <w:rStyle w:val="description"/>
                <w:rFonts w:ascii="Times New Roman" w:hAnsi="Times New Roman"/>
              </w:rPr>
              <w:t>ведения лабораторных и эпидемиологических исследований</w:t>
            </w:r>
          </w:p>
          <w:p w:rsidR="00EF2214" w:rsidRPr="002A5F1D" w:rsidRDefault="00EF2214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ГР 20142039 от 16.09.2014 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02.21 «Разработать ПЦР тест-систему  для  диагностики энтеровирусной инфекции и 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детекции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ее возбудителей в объектах окружающей среды,  организовать  производство»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2014 – 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Т.В. Амвросьева/ Н.В.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EF2E11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022"/>
                <w:tab w:val="left" w:pos="6480"/>
                <w:tab w:val="left" w:pos="7056"/>
                <w:tab w:val="left" w:pos="7776"/>
                <w:tab w:val="left" w:pos="139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Тест-система для выявления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энтеровирусов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методом ПЦР с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гибридизационно-флюоресцентной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продуктов реакции «ЭВ-ПЦР»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регистрационное удостоверение </w:t>
            </w: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ИМ-7.104096 от 12.05.2016 г.)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Default="002370BB" w:rsidP="002A5F1D">
            <w:pPr>
              <w:pStyle w:val="ListParagraph1"/>
              <w:ind w:left="0"/>
              <w:jc w:val="both"/>
            </w:pPr>
            <w:r w:rsidRPr="00953420">
              <w:t>ПЦР тест-система последнего поколения</w:t>
            </w:r>
            <w:r>
              <w:t xml:space="preserve"> </w:t>
            </w:r>
            <w:r w:rsidRPr="00953420">
              <w:rPr>
                <w:color w:val="000000"/>
              </w:rPr>
              <w:t xml:space="preserve">«ЭВ-ПЦР» </w:t>
            </w:r>
            <w:r w:rsidRPr="00953420">
              <w:t xml:space="preserve">позволит решить проблему  эффективной  индикации и </w:t>
            </w:r>
            <w:proofErr w:type="gramStart"/>
            <w:r w:rsidRPr="00953420">
              <w:t>идентификации</w:t>
            </w:r>
            <w:proofErr w:type="gramEnd"/>
            <w:r w:rsidRPr="00953420">
              <w:t xml:space="preserve"> актуальных для нашей страны возбудителей энтеровирусной инфекции в клиническом материале и </w:t>
            </w:r>
            <w:proofErr w:type="spellStart"/>
            <w:r w:rsidRPr="00953420">
              <w:t>эпидемически</w:t>
            </w:r>
            <w:proofErr w:type="spellEnd"/>
            <w:r w:rsidRPr="00953420">
              <w:t xml:space="preserve"> значимых объектах окружающей среды. </w:t>
            </w:r>
            <w:r>
              <w:t>Т</w:t>
            </w:r>
            <w:r w:rsidRPr="00953420">
              <w:t>ест-систем</w:t>
            </w:r>
            <w:r>
              <w:t>а</w:t>
            </w:r>
            <w:r w:rsidRPr="00953420">
              <w:t xml:space="preserve"> специально разработан</w:t>
            </w:r>
            <w:r>
              <w:t>а</w:t>
            </w:r>
            <w:r w:rsidRPr="00953420">
              <w:t xml:space="preserve"> для выявления </w:t>
            </w:r>
            <w:proofErr w:type="spellStart"/>
            <w:r w:rsidRPr="00953420">
              <w:t>эндемичных</w:t>
            </w:r>
            <w:proofErr w:type="spellEnd"/>
            <w:r w:rsidRPr="00953420">
              <w:t xml:space="preserve"> для Республики Беларусь энтеровирусных </w:t>
            </w:r>
            <w:proofErr w:type="spellStart"/>
            <w:r w:rsidRPr="00953420">
              <w:t>патогенов</w:t>
            </w:r>
            <w:proofErr w:type="spellEnd"/>
            <w:r w:rsidRPr="00953420">
              <w:t xml:space="preserve">, </w:t>
            </w:r>
            <w:r>
              <w:t xml:space="preserve">что </w:t>
            </w:r>
            <w:r w:rsidRPr="00953420">
              <w:t>существенно оптимизир</w:t>
            </w:r>
            <w:r>
              <w:t>ует</w:t>
            </w:r>
            <w:r w:rsidRPr="00953420">
              <w:t xml:space="preserve"> и улучшит качество </w:t>
            </w:r>
            <w:proofErr w:type="spellStart"/>
            <w:proofErr w:type="gramStart"/>
            <w:r w:rsidRPr="00953420">
              <w:t>экспресс-диагностики</w:t>
            </w:r>
            <w:proofErr w:type="spellEnd"/>
            <w:proofErr w:type="gramEnd"/>
            <w:r w:rsidRPr="00953420">
              <w:t xml:space="preserve"> энтеровирусной инфекции, а также </w:t>
            </w:r>
            <w:r>
              <w:t xml:space="preserve">позволит </w:t>
            </w:r>
            <w:r w:rsidRPr="00953420">
              <w:t xml:space="preserve">стандартизовать и повысить  результативность санитарно-вирусологических исследований, направленных на  оперативное установление  </w:t>
            </w:r>
            <w:proofErr w:type="spellStart"/>
            <w:r w:rsidRPr="00953420">
              <w:t>внешнесредовых</w:t>
            </w:r>
            <w:proofErr w:type="spellEnd"/>
            <w:r w:rsidRPr="00953420">
              <w:t xml:space="preserve"> путей и факторов передачи возбудителей. </w:t>
            </w:r>
          </w:p>
          <w:p w:rsidR="00EC0000" w:rsidRDefault="00EC0000" w:rsidP="002A5F1D">
            <w:pPr>
              <w:pStyle w:val="ListParagraph1"/>
              <w:ind w:left="0"/>
              <w:jc w:val="both"/>
            </w:pPr>
          </w:p>
          <w:p w:rsidR="002370BB" w:rsidRPr="00953420" w:rsidRDefault="002370BB" w:rsidP="002A5F1D">
            <w:pPr>
              <w:pStyle w:val="ListParagraph1"/>
              <w:ind w:left="0"/>
              <w:jc w:val="both"/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ГР 20142763 от 29.10.2014 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02.22</w:t>
            </w:r>
            <w:r w:rsidRPr="00953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Разработать алгоритм лабораторной диагностики </w:t>
            </w:r>
            <w:r w:rsidRPr="00953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BK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вирусной инфекции у пациентов с нефропатией и создать диагностическую тест-систему для выявления ее возбудителя»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2014 – 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Т.В. Амвросьева/ К.Л.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Дедюля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350737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022"/>
                <w:tab w:val="left" w:pos="6480"/>
                <w:tab w:val="left" w:pos="7056"/>
                <w:tab w:val="left" w:pos="7776"/>
                <w:tab w:val="left" w:pos="139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реагентов для выявления и количественного определения ДНК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ВК-вируса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</w:t>
            </w:r>
            <w:r w:rsidRPr="009534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методом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цепной реакции (ПЦР) с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гибридизационно-флюоресцентной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удостоверенеие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№ ИМ-7.104097 от 12.05.2016 г.)</w:t>
            </w:r>
          </w:p>
          <w:p w:rsidR="002370BB" w:rsidRPr="00953420" w:rsidRDefault="002370BB" w:rsidP="0085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Инструкция по применению «Алгоритм лабораторной диагностики </w:t>
            </w:r>
            <w:proofErr w:type="spellStart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ВК-вирусной</w:t>
            </w:r>
            <w:proofErr w:type="spellEnd"/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инфекции» (утв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ерждена</w:t>
            </w: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23.12.2015 г. №163-1115)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EF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Разработан алгоритм лабораторной диагностики ранее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недиагностируемой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 нашей стране  </w:t>
            </w:r>
            <w:r w:rsidRPr="00953420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вирусной инфекции у реципиентов почечного трансплантата, предназначенный для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врачей-трансплантологов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 врачей-инфекционистов, врачей лабораторной диагностики и клинической практики. В основе предлагаемого алгоритма  лежит метод ПЦР в режиме реального времени, что позволяет на основании своевременного осуществления лабораторной диагностики количественным методом проводить динамическое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уровнями вирусной нагрузки 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корректировать применяющиеся схемы лечения для предотвращения развития одной из наиболее распространенной и клинически значимой формы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посттрансплантационных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осложнений –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полиомавирус-ассоциированной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нефропатии.</w:t>
            </w:r>
          </w:p>
          <w:p w:rsidR="002370BB" w:rsidRDefault="002370BB" w:rsidP="0085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Разработанный набор позволяет проводить количественную диагностику и оценку уровня вирусной нагрузки у пациентов с  ВК вирусной инфекцией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214" w:rsidRPr="00953420" w:rsidRDefault="00EF2214" w:rsidP="0085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ГР20142038 от 16.09.2014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A4753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02.25.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Разработать ПЦР тест-систему и алгоритм диагностики инфекции, вызванной вирусом герпеса человека 6 типа. 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2014 – 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/ответственный исполнитель</w:t>
            </w:r>
          </w:p>
          <w:p w:rsidR="009D675C" w:rsidRPr="00953420" w:rsidRDefault="009D675C" w:rsidP="00EC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С.В. Орлова/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Штыров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435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«Алгоритм дифференцированной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герпесвирусной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 6 типа»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Республики Беларусь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09.12.2015г. №229-1215).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Default="002370BB" w:rsidP="0085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инструкции «Алгоритм дифференциальной диагностики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герпесвирусной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инфекции 6 типа»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 п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орядок проведения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дифференциальн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к диагностике ВГЧ-6 инфекции на основе определения ДНК ВГЧ-6 в  сыворотке крови и 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мононуклеарных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 клетках крови</w:t>
            </w:r>
          </w:p>
          <w:p w:rsidR="00EF2214" w:rsidRPr="00953420" w:rsidRDefault="00EF2214" w:rsidP="0085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ГР20101708 от 23.07.2010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02.27. Разработать и внедрить диагностический набор для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типирования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вирусов гриппа методом РТГА на основании изучения спектра циркулирующих на территории Республики Беларусь вирусов гриппа.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2010 – 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953420" w:rsidRDefault="009D675C" w:rsidP="009D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="009758BD">
              <w:rPr>
                <w:rFonts w:ascii="Times New Roman" w:hAnsi="Times New Roman"/>
                <w:sz w:val="24"/>
                <w:szCs w:val="24"/>
              </w:rPr>
              <w:t>/ Н.П. Шмелева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6507BD">
            <w:pPr>
              <w:tabs>
                <w:tab w:val="left" w:pos="2160"/>
                <w:tab w:val="left" w:pos="4320"/>
                <w:tab w:val="left" w:pos="5040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Диагностический набор для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типирования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вирусов гриппа и определения антител к вирусу гриппа в реакции торможения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lastRenderedPageBreak/>
              <w:t>гемагглютинации в 2-х комплектациях (рег</w:t>
            </w:r>
            <w:r>
              <w:rPr>
                <w:rFonts w:ascii="Times New Roman" w:hAnsi="Times New Roman"/>
                <w:sz w:val="24"/>
                <w:szCs w:val="24"/>
              </w:rPr>
              <w:t>истрационное удостоверение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ИМ-7.101497 от 02.06.2014г.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70BB" w:rsidRPr="00953420" w:rsidRDefault="002370BB" w:rsidP="00EF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EB4D9A" w:rsidRDefault="002370BB" w:rsidP="00EB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D9A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предназначен для </w:t>
            </w:r>
            <w:proofErr w:type="spellStart"/>
            <w:r w:rsidRPr="00EB4D9A">
              <w:rPr>
                <w:rFonts w:ascii="Times New Roman" w:hAnsi="Times New Roman"/>
                <w:sz w:val="24"/>
                <w:szCs w:val="24"/>
              </w:rPr>
              <w:t>типирования</w:t>
            </w:r>
            <w:proofErr w:type="spellEnd"/>
            <w:r w:rsidRPr="00EB4D9A">
              <w:rPr>
                <w:rFonts w:ascii="Times New Roman" w:hAnsi="Times New Roman"/>
                <w:sz w:val="24"/>
                <w:szCs w:val="24"/>
              </w:rPr>
              <w:t xml:space="preserve"> вирусов гриппа, определения антител к вирусу гриппа при исследовании парных сывороток и оценки иммуногенности вакцин против вируса гриппа в реакции торможения гемагглютинации.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D9A">
              <w:rPr>
                <w:rFonts w:ascii="Times New Roman" w:hAnsi="Times New Roman"/>
                <w:sz w:val="24"/>
                <w:szCs w:val="24"/>
              </w:rPr>
              <w:t>Диагностический набор рассчитан на исследование не менее 40 сывороток/</w:t>
            </w:r>
            <w:proofErr w:type="spellStart"/>
            <w:r w:rsidRPr="00EB4D9A">
              <w:rPr>
                <w:rFonts w:ascii="Times New Roman" w:hAnsi="Times New Roman"/>
                <w:sz w:val="24"/>
                <w:szCs w:val="24"/>
              </w:rPr>
              <w:t>типирования</w:t>
            </w:r>
            <w:proofErr w:type="spellEnd"/>
            <w:r w:rsidRPr="00EB4D9A"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proofErr w:type="spellStart"/>
            <w:r w:rsidRPr="00EB4D9A">
              <w:rPr>
                <w:rFonts w:ascii="Times New Roman" w:hAnsi="Times New Roman"/>
                <w:sz w:val="24"/>
                <w:szCs w:val="24"/>
              </w:rPr>
              <w:t>изолятов</w:t>
            </w:r>
            <w:proofErr w:type="spellEnd"/>
            <w:r w:rsidRPr="00EB4D9A">
              <w:rPr>
                <w:rFonts w:ascii="Times New Roman" w:hAnsi="Times New Roman"/>
                <w:sz w:val="24"/>
                <w:szCs w:val="24"/>
              </w:rPr>
              <w:t>, включая контроли.</w:t>
            </w:r>
          </w:p>
          <w:p w:rsidR="002370BB" w:rsidRDefault="002370BB" w:rsidP="00EB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D9A">
              <w:rPr>
                <w:rFonts w:ascii="Times New Roman" w:hAnsi="Times New Roman"/>
                <w:sz w:val="24"/>
                <w:szCs w:val="24"/>
              </w:rPr>
              <w:t>Принцип работы набора основан на специфическом связывании антител исследуемых сывороток крови (либо иммунных асцитических жидкостей) с поверхностными рецепторами вирусной частицы – молекулами гемагглютинина. Комплекс «антиген-антитело» препятствует взаимодействию рецепторов гемагглютинина и эритроцитов, что сопровождается торможением гемагглютинации.</w:t>
            </w:r>
          </w:p>
          <w:p w:rsidR="00EF2214" w:rsidRPr="00953420" w:rsidRDefault="00EF2214" w:rsidP="00EB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 20115333 от 16.12.2011г.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03.06.Разработать и внедрить современные технологии, направленные на создание и сохранение коллекции микроорганизмов, патогенных для человека и животных.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953420" w:rsidRDefault="009D675C" w:rsidP="00EC00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Красько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E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5E10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Инструкция по применению «Методы диагностики особо опасных инфекций с использованием технологии культивирования вирусов 1-2 групп патогенности»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инистерством здравоохранения Республики Беларусь 18.12.2014г. № 011-101)</w:t>
            </w:r>
          </w:p>
          <w:p w:rsidR="002370BB" w:rsidRPr="00953420" w:rsidRDefault="002370BB" w:rsidP="005E10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База данных патогенных микроорганизмов (регистрационное свидетельство № 1761203264 от 21.11.2012г.).</w:t>
            </w:r>
          </w:p>
          <w:p w:rsidR="002370BB" w:rsidRPr="00953420" w:rsidRDefault="002370BB" w:rsidP="00EF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4358EB" w:rsidRDefault="002370BB" w:rsidP="00F30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Создана база данных коллекционных штаммов, входящая в состав программного комплекса «Коллекция патогенных микроорганизмов», основной задачей которого является формирование и поддержка актуального состояния всей совокупности справочников, классификаторов и нормативных данных для автоматизации процессов накопления сведений о штаммах  и управление ими. База данных представлена на сайте научно-инженерного республиканского унитарного предприятия «Институт прикладных программных систем» по адресу:  http://infores.mpt.gov.by/ir/database/view_ir.php?id=11841</w:t>
            </w:r>
          </w:p>
          <w:p w:rsidR="002370BB" w:rsidRDefault="002370BB" w:rsidP="00435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 xml:space="preserve">Отработаны технологии культивирования  вирусов 1-2 групп патогенности, которые явились основой при использовании  методов диагностики особо опасных инфекций </w:t>
            </w:r>
          </w:p>
          <w:p w:rsidR="00EF2214" w:rsidRPr="00953420" w:rsidRDefault="00EF2214" w:rsidP="00435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4358EB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4358EB" w:rsidRDefault="009D675C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4358EB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8EB">
              <w:rPr>
                <w:rFonts w:ascii="Times New Roman" w:hAnsi="Times New Roman"/>
                <w:sz w:val="24"/>
                <w:szCs w:val="24"/>
              </w:rPr>
              <w:t>ГР20115328 от 16.12.2011</w:t>
            </w:r>
          </w:p>
        </w:tc>
      </w:tr>
      <w:tr w:rsidR="009D675C" w:rsidRPr="004358EB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4358EB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4358EB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4358EB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b/>
                <w:sz w:val="24"/>
                <w:szCs w:val="24"/>
              </w:rPr>
              <w:t xml:space="preserve">03.07.Разработать схему диагностики и </w:t>
            </w:r>
            <w:proofErr w:type="gramStart"/>
            <w:r w:rsidRPr="004358EB">
              <w:rPr>
                <w:rFonts w:ascii="Times New Roman" w:hAnsi="Times New Roman"/>
                <w:b/>
                <w:sz w:val="24"/>
                <w:szCs w:val="24"/>
              </w:rPr>
              <w:t>терапии</w:t>
            </w:r>
            <w:proofErr w:type="gramEnd"/>
            <w:r w:rsidRPr="004358EB">
              <w:rPr>
                <w:rFonts w:ascii="Times New Roman" w:hAnsi="Times New Roman"/>
                <w:b/>
                <w:sz w:val="24"/>
                <w:szCs w:val="24"/>
              </w:rPr>
              <w:t xml:space="preserve"> воспалительных </w:t>
            </w:r>
            <w:proofErr w:type="spellStart"/>
            <w:r w:rsidRPr="004358EB">
              <w:rPr>
                <w:rFonts w:ascii="Times New Roman" w:hAnsi="Times New Roman"/>
                <w:b/>
                <w:sz w:val="24"/>
                <w:szCs w:val="24"/>
              </w:rPr>
              <w:t>демиелинизирующих</w:t>
            </w:r>
            <w:proofErr w:type="spellEnd"/>
            <w:r w:rsidRPr="004358EB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 ЦНС, протекающих на фоне одновременной активации латентных эндогенных вирусных и </w:t>
            </w:r>
            <w:proofErr w:type="spellStart"/>
            <w:r w:rsidRPr="004358EB">
              <w:rPr>
                <w:rFonts w:ascii="Times New Roman" w:hAnsi="Times New Roman"/>
                <w:b/>
                <w:sz w:val="24"/>
                <w:szCs w:val="24"/>
              </w:rPr>
              <w:t>спирохетозных</w:t>
            </w:r>
            <w:proofErr w:type="spellEnd"/>
            <w:r w:rsidRPr="004358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8EB">
              <w:rPr>
                <w:rFonts w:ascii="Times New Roman" w:hAnsi="Times New Roman"/>
                <w:b/>
                <w:sz w:val="24"/>
                <w:szCs w:val="24"/>
              </w:rPr>
              <w:t>патогенов</w:t>
            </w:r>
            <w:proofErr w:type="spellEnd"/>
            <w:r w:rsidRPr="004358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4358EB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4358EB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358E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358EB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9D675C" w:rsidRPr="004358EB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4 кв. 2015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4358EB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8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8E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4358EB" w:rsidRDefault="009D675C" w:rsidP="009D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С.А. Лихачев, С.А. Дракина/</w:t>
            </w:r>
          </w:p>
          <w:p w:rsidR="009D675C" w:rsidRPr="004358EB" w:rsidRDefault="009D675C" w:rsidP="009D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С.А. Дракина</w:t>
            </w:r>
          </w:p>
        </w:tc>
      </w:tr>
      <w:tr w:rsidR="002370BB" w:rsidRPr="004358EB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4358EB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4358EB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4358EB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4358EB" w:rsidRDefault="002370BB" w:rsidP="00575C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 комплексной терапии воспалительных </w:t>
            </w:r>
            <w:proofErr w:type="spellStart"/>
            <w:r w:rsidRPr="004358EB">
              <w:rPr>
                <w:rFonts w:ascii="Times New Roman" w:hAnsi="Times New Roman"/>
                <w:sz w:val="24"/>
                <w:szCs w:val="24"/>
              </w:rPr>
              <w:t>демиелинизирующих</w:t>
            </w:r>
            <w:proofErr w:type="spellEnd"/>
            <w:r w:rsidRPr="004358EB">
              <w:rPr>
                <w:rFonts w:ascii="Times New Roman" w:hAnsi="Times New Roman"/>
                <w:sz w:val="24"/>
                <w:szCs w:val="24"/>
              </w:rPr>
              <w:t xml:space="preserve"> заболеваний ЦНС, ассоциированных с </w:t>
            </w:r>
            <w:proofErr w:type="spellStart"/>
            <w:r w:rsidRPr="004358EB">
              <w:rPr>
                <w:rFonts w:ascii="Times New Roman" w:hAnsi="Times New Roman"/>
                <w:sz w:val="24"/>
                <w:szCs w:val="24"/>
              </w:rPr>
              <w:t>герпетическими</w:t>
            </w:r>
            <w:proofErr w:type="spellEnd"/>
            <w:r w:rsidRPr="004358EB">
              <w:rPr>
                <w:rFonts w:ascii="Times New Roman" w:hAnsi="Times New Roman"/>
                <w:sz w:val="24"/>
                <w:szCs w:val="24"/>
              </w:rPr>
              <w:t xml:space="preserve"> вирусами и клещевым  спирохетозом» (утверждена Министерством здравоохранения Республики Беларусь 19.12.2013г.  № 255-1213).  </w:t>
            </w:r>
          </w:p>
          <w:p w:rsidR="002370BB" w:rsidRPr="004358EB" w:rsidRDefault="002370BB" w:rsidP="00EF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4358EB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4358EB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4358EB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Default="002370BB" w:rsidP="0000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01B6E">
              <w:rPr>
                <w:rFonts w:ascii="Times New Roman" w:hAnsi="Times New Roman"/>
                <w:sz w:val="24"/>
                <w:szCs w:val="24"/>
              </w:rPr>
              <w:t xml:space="preserve">ля повышения эффективности лечения воспалительных </w:t>
            </w:r>
            <w:proofErr w:type="spellStart"/>
            <w:r w:rsidRPr="00901B6E">
              <w:rPr>
                <w:rFonts w:ascii="Times New Roman" w:hAnsi="Times New Roman"/>
                <w:sz w:val="24"/>
                <w:szCs w:val="24"/>
              </w:rPr>
              <w:t>демиелинизирующих</w:t>
            </w:r>
            <w:proofErr w:type="spellEnd"/>
            <w:r w:rsidRPr="00901B6E">
              <w:rPr>
                <w:rFonts w:ascii="Times New Roman" w:hAnsi="Times New Roman"/>
                <w:sz w:val="24"/>
                <w:szCs w:val="24"/>
              </w:rPr>
              <w:t xml:space="preserve"> заболеваний, ассоциированных с </w:t>
            </w:r>
            <w:proofErr w:type="spellStart"/>
            <w:r w:rsidRPr="00901B6E">
              <w:rPr>
                <w:rFonts w:ascii="Times New Roman" w:hAnsi="Times New Roman"/>
                <w:sz w:val="24"/>
                <w:szCs w:val="24"/>
              </w:rPr>
              <w:t>герпетическими</w:t>
            </w:r>
            <w:proofErr w:type="spellEnd"/>
            <w:r w:rsidRPr="00901B6E">
              <w:rPr>
                <w:rFonts w:ascii="Times New Roman" w:hAnsi="Times New Roman"/>
                <w:sz w:val="24"/>
                <w:szCs w:val="24"/>
              </w:rPr>
              <w:t xml:space="preserve"> вирусами и клещевым </w:t>
            </w:r>
            <w:proofErr w:type="spellStart"/>
            <w:r w:rsidRPr="00901B6E">
              <w:rPr>
                <w:rFonts w:ascii="Times New Roman" w:hAnsi="Times New Roman"/>
                <w:sz w:val="24"/>
                <w:szCs w:val="24"/>
              </w:rPr>
              <w:t>спирохетозным</w:t>
            </w:r>
            <w:proofErr w:type="spellEnd"/>
            <w:r w:rsidRPr="00901B6E">
              <w:rPr>
                <w:rFonts w:ascii="Times New Roman" w:hAnsi="Times New Roman"/>
                <w:sz w:val="24"/>
                <w:szCs w:val="24"/>
              </w:rPr>
              <w:t xml:space="preserve"> антигеном, предложен способ комплексной терапии, заключающийся в сочетанном применении </w:t>
            </w:r>
            <w:proofErr w:type="spellStart"/>
            <w:r w:rsidRPr="00901B6E">
              <w:rPr>
                <w:rFonts w:ascii="Times New Roman" w:hAnsi="Times New Roman"/>
                <w:sz w:val="24"/>
                <w:szCs w:val="24"/>
              </w:rPr>
              <w:t>ацикловира</w:t>
            </w:r>
            <w:proofErr w:type="spellEnd"/>
            <w:r w:rsidRPr="00901B6E">
              <w:rPr>
                <w:rFonts w:ascii="Times New Roman" w:hAnsi="Times New Roman"/>
                <w:sz w:val="24"/>
                <w:szCs w:val="24"/>
              </w:rPr>
              <w:t xml:space="preserve"> или его аналогов, </w:t>
            </w:r>
            <w:proofErr w:type="spellStart"/>
            <w:r w:rsidRPr="00901B6E">
              <w:rPr>
                <w:rFonts w:ascii="Times New Roman" w:hAnsi="Times New Roman"/>
                <w:sz w:val="24"/>
                <w:szCs w:val="24"/>
              </w:rPr>
              <w:t>метронидазола</w:t>
            </w:r>
            <w:proofErr w:type="spellEnd"/>
            <w:r w:rsidRPr="00901B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1B6E">
              <w:rPr>
                <w:rFonts w:ascii="Times New Roman" w:hAnsi="Times New Roman"/>
                <w:sz w:val="24"/>
                <w:szCs w:val="24"/>
              </w:rPr>
              <w:t>цефтриаксона</w:t>
            </w:r>
            <w:proofErr w:type="spellEnd"/>
            <w:r w:rsidRPr="0090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B6E">
              <w:rPr>
                <w:rFonts w:ascii="Times New Roman" w:hAnsi="Times New Roman"/>
                <w:sz w:val="24"/>
                <w:szCs w:val="24"/>
              </w:rPr>
              <w:t>Предложенная сочетанная терапия приводит к более полному восстановлению неврологического дефицита, снижению рецидивов и прогрессирования заболевания.</w:t>
            </w:r>
          </w:p>
          <w:p w:rsidR="00EF2214" w:rsidRPr="004358EB" w:rsidRDefault="00EF2214" w:rsidP="0000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ГР20122062 от 29.06.2012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5B6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03.08. Разработать технологии формирования  и поддержания эталонного коллекционного фонда культур клеток человека и животных для диагностики </w:t>
            </w:r>
            <w:proofErr w:type="gram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инфекциями.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2012 – 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953420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А.Е. Гончаров/С.В. Корень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1B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Производственные линии клеток:</w:t>
            </w:r>
          </w:p>
          <w:p w:rsidR="002370BB" w:rsidRPr="00953420" w:rsidRDefault="002370BB" w:rsidP="001B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МА-104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 № ИМ-7.101865 от 30.11.2015г.)</w:t>
            </w:r>
          </w:p>
          <w:p w:rsidR="002370BB" w:rsidRPr="00953420" w:rsidRDefault="002370BB" w:rsidP="001B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Vero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E6 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ИМ-7.101867 от 30.11.2015г.)</w:t>
            </w:r>
            <w:proofErr w:type="gramEnd"/>
          </w:p>
          <w:p w:rsidR="002370BB" w:rsidRPr="00953420" w:rsidRDefault="002370BB" w:rsidP="001B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FRhK-4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ИМ-7.103523 от 30.11.2015г.)</w:t>
            </w:r>
          </w:p>
          <w:p w:rsidR="002370BB" w:rsidRPr="00953420" w:rsidRDefault="002370BB" w:rsidP="00EF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McCoy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B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ИМ-7.103527 от 30.11.2015г.)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9A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Культуры клеток могут быть использованы 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70BB" w:rsidRPr="00953420" w:rsidRDefault="002370BB" w:rsidP="009A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фундаментально-прикладных исследований в рамках заданий НИО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Т)Р в области биологии, вирусологии, медицины, клеточной биотехнологии, тканевой инженерии;</w:t>
            </w:r>
          </w:p>
          <w:p w:rsidR="002370BB" w:rsidRPr="00953420" w:rsidRDefault="002370BB" w:rsidP="009A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диагностики вирусных инфекций, а также в контроле биологической безопасности медицинских иммунобиологических препаратов, лекарственных средств;</w:t>
            </w:r>
          </w:p>
          <w:p w:rsidR="002370BB" w:rsidRPr="00953420" w:rsidRDefault="002370BB" w:rsidP="009A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экспертизы: тестирование и изучение механизмов биологического действия различных физических факторов (лазерное и светодиодное излучение, КВЧ излучение, магнитное поле), факторов химической природы с целью дальнейшего исследования для разработки эффективных методов терапии заболеваний;</w:t>
            </w:r>
          </w:p>
          <w:p w:rsidR="002370BB" w:rsidRDefault="002370BB" w:rsidP="009A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исследования механизмов сенсибилизирующего действия лекарственных форм.</w:t>
            </w:r>
          </w:p>
          <w:p w:rsidR="002370BB" w:rsidRPr="00953420" w:rsidRDefault="002370BB" w:rsidP="009A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ГР20142762 от 29.10.2014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EC0000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03.09.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Установить предикторы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хронизации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и затяжного течения инфекции, вызванной вирусом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Эпштейн-Барр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, с целью коррекции патогенетической терапии</w:t>
            </w:r>
            <w:r w:rsidR="00EC00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2014 – 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953420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А.Е. Гончаров/А.Е. Гончаров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4130DE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Инструкция по применению «Метод определения маркеров инфекционного мононуклеоза»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04.09.2015г. № 061–0615);</w:t>
            </w:r>
          </w:p>
          <w:p w:rsidR="002370BB" w:rsidRPr="00953420" w:rsidRDefault="002370BB" w:rsidP="004358EB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Инструкция по применению «Алгоритм лечения инфекционного мононуклеоза»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инистерством здравоохранения Республики Беларусь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14.12.2015г. №246-1215)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E3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Показано, что предикторами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хронизации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и затяжного течения инфекционного мононуклеоза являются: низкое абсолютное содержание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+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цитотоксических Т-лимфоцитов; низкое абсолютное содержание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+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Т-регуляторных</w:t>
            </w:r>
            <w:proofErr w:type="spellEnd"/>
            <w:proofErr w:type="gram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клеток; низкое абсолютное содержание 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5342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+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Т-лимфоцитов. Установлена чувствительность и специфичность выявления затяжного течения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инфекционного мононуклеоза по вышеперечисленным показателям, а также определена точка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диагностически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 значимого уровня для каждого из показателей.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Метод позволяет прогнозировать затяжное течение 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хронизацию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инфекционного мононуклеоза и может быть использован с этой целью в организациях здравоохранения.</w:t>
            </w:r>
          </w:p>
          <w:p w:rsidR="002370BB" w:rsidRDefault="002370BB" w:rsidP="00E35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Установлено, что </w:t>
            </w:r>
            <w:r w:rsidRPr="00953420">
              <w:rPr>
                <w:rFonts w:ascii="Times New Roman" w:hAnsi="Times New Roman"/>
                <w:iCs/>
                <w:sz w:val="24"/>
                <w:szCs w:val="24"/>
              </w:rPr>
              <w:t xml:space="preserve">назначение </w:t>
            </w:r>
            <w:proofErr w:type="spellStart"/>
            <w:r w:rsidRPr="00953420">
              <w:rPr>
                <w:rFonts w:ascii="Times New Roman" w:hAnsi="Times New Roman"/>
                <w:iCs/>
                <w:sz w:val="24"/>
                <w:szCs w:val="24"/>
              </w:rPr>
              <w:t>глюкокортикостероидов</w:t>
            </w:r>
            <w:proofErr w:type="spellEnd"/>
            <w:r w:rsidRPr="00953420">
              <w:rPr>
                <w:rFonts w:ascii="Times New Roman" w:hAnsi="Times New Roman"/>
                <w:iCs/>
                <w:sz w:val="24"/>
                <w:szCs w:val="24"/>
              </w:rPr>
              <w:t xml:space="preserve"> не позволяет существенно сократить сроки пребывание пациентов с инфекционным мононуклеозом в стационаре, не влияет на общую длительность заболевания и существенно не улучшает динамику клинических симптомов, соответственно, их использование в острый период инфекционного мононуклеоза не обоснованно. </w:t>
            </w:r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В то же время показано, что у пациентов, которые не получали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глюкокортикостероиды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 xml:space="preserve">, реже развивалось затяжное течение инфекционного мононуклеоза. В результате разработана оптимизированная схема лечения инфекционного мононуклеоза, которая включает нестероидные противовоспалительные средства и инозин </w:t>
            </w:r>
            <w:proofErr w:type="spellStart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пранобекс</w:t>
            </w:r>
            <w:proofErr w:type="spellEnd"/>
            <w:r w:rsidRPr="009534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F2214" w:rsidRPr="00953420" w:rsidRDefault="00EF2214" w:rsidP="00E3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D9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ГР20142765 от 29.10.2014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Разработать и внедрить алгоритм выбора и ротации дезинфицирующих и антисептических препаратов с учетом микробиологического профиля в организации здравоохранения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2014 – 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953420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В.А. Горбунов/Ю.А.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Шишпоренок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B36F24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022"/>
                <w:tab w:val="left" w:pos="6480"/>
                <w:tab w:val="left" w:pos="7056"/>
                <w:tab w:val="left" w:pos="7776"/>
                <w:tab w:val="left" w:pos="139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программа выбора и ротации дезинфицирующих препаратов с учетом микробиологического профиля в организации здравоохранения (рег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идетельство № 1761505208 от 05.06.2015 г.)</w:t>
            </w:r>
          </w:p>
          <w:p w:rsidR="002370BB" w:rsidRPr="00953420" w:rsidRDefault="002370BB" w:rsidP="00B36F24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4" w:rsidRDefault="002370BB" w:rsidP="009D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9E2">
              <w:rPr>
                <w:rFonts w:ascii="Times New Roman" w:hAnsi="Times New Roman"/>
                <w:sz w:val="24"/>
                <w:szCs w:val="24"/>
              </w:rPr>
              <w:t xml:space="preserve">Компьютерная программа выбора и ротации дезинфицирующих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5409E2">
              <w:rPr>
                <w:rFonts w:ascii="Times New Roman" w:hAnsi="Times New Roman"/>
                <w:sz w:val="24"/>
                <w:szCs w:val="24"/>
              </w:rPr>
              <w:t xml:space="preserve"> с учетом микробиологического профиля в организации здравоохранения  позволяет проводить сравнение и выбор дезинфицирующих и антисептических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5409E2">
              <w:rPr>
                <w:rFonts w:ascii="Times New Roman" w:hAnsi="Times New Roman"/>
                <w:sz w:val="24"/>
                <w:szCs w:val="24"/>
              </w:rPr>
              <w:t xml:space="preserve"> (в том числе с целью осуществления их ротации) на основании токсикологических характеристик, области и сферы применения, спектра </w:t>
            </w:r>
            <w:proofErr w:type="spellStart"/>
            <w:r w:rsidRPr="005409E2">
              <w:rPr>
                <w:rFonts w:ascii="Times New Roman" w:hAnsi="Times New Roman"/>
                <w:sz w:val="24"/>
                <w:szCs w:val="24"/>
              </w:rPr>
              <w:t>биоцидного</w:t>
            </w:r>
            <w:proofErr w:type="spellEnd"/>
            <w:r w:rsidRPr="005409E2">
              <w:rPr>
                <w:rFonts w:ascii="Times New Roman" w:hAnsi="Times New Roman"/>
                <w:sz w:val="24"/>
                <w:szCs w:val="24"/>
              </w:rPr>
              <w:t xml:space="preserve"> действия с учетом чувствительности клинических штаммов микроорганизмов, которая определяется в результате осуществления микробиологического мониторинга.</w:t>
            </w:r>
            <w:proofErr w:type="gramEnd"/>
            <w:r w:rsidRPr="005409E2">
              <w:rPr>
                <w:rFonts w:ascii="Times New Roman" w:hAnsi="Times New Roman"/>
                <w:sz w:val="24"/>
                <w:szCs w:val="24"/>
              </w:rPr>
              <w:t xml:space="preserve"> Разработанная компьютерная программа необходима для принятия решения о закупке, применении, ротации, отборе и сравнении дезинфицирующих и антисептических средств</w:t>
            </w:r>
          </w:p>
          <w:p w:rsidR="009D675C" w:rsidRPr="00953420" w:rsidRDefault="009D675C" w:rsidP="009D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D97175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D97175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D97175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175">
              <w:rPr>
                <w:rFonts w:ascii="Times New Roman" w:hAnsi="Times New Roman"/>
                <w:sz w:val="24"/>
                <w:szCs w:val="24"/>
              </w:rPr>
              <w:t>ГР20101391 от 01.07.2010</w:t>
            </w:r>
          </w:p>
        </w:tc>
      </w:tr>
      <w:tr w:rsidR="009D675C" w:rsidRPr="00D97175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D97175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D97175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D97175" w:rsidRDefault="009D675C" w:rsidP="004D6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175">
              <w:rPr>
                <w:rFonts w:ascii="Times New Roman" w:hAnsi="Times New Roman"/>
                <w:b/>
                <w:sz w:val="24"/>
                <w:szCs w:val="24"/>
              </w:rPr>
              <w:t xml:space="preserve">03.17. Разработать критерии оценки </w:t>
            </w:r>
            <w:proofErr w:type="spellStart"/>
            <w:r w:rsidRPr="00D97175">
              <w:rPr>
                <w:rFonts w:ascii="Times New Roman" w:hAnsi="Times New Roman"/>
                <w:b/>
                <w:sz w:val="24"/>
                <w:szCs w:val="24"/>
              </w:rPr>
              <w:t>поствакцинального</w:t>
            </w:r>
            <w:proofErr w:type="spellEnd"/>
            <w:r w:rsidRPr="00D97175">
              <w:rPr>
                <w:rFonts w:ascii="Times New Roman" w:hAnsi="Times New Roman"/>
                <w:b/>
                <w:sz w:val="24"/>
                <w:szCs w:val="24"/>
              </w:rPr>
              <w:t xml:space="preserve"> и постинфекционного противогриппозного иммунитета. Усовершенствовать схему иммунизации против гриппа.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D97175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D97175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9717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97175">
              <w:rPr>
                <w:rFonts w:ascii="Times New Roman" w:hAnsi="Times New Roman"/>
                <w:sz w:val="24"/>
                <w:szCs w:val="24"/>
              </w:rPr>
              <w:t xml:space="preserve"> 2010 – </w:t>
            </w:r>
          </w:p>
          <w:p w:rsidR="009D675C" w:rsidRPr="00D97175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>4 кв. 2014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D97175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1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17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D97175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>Л.П. Титов/А.М. Дашкевич</w:t>
            </w:r>
          </w:p>
        </w:tc>
      </w:tr>
      <w:tr w:rsidR="002370BB" w:rsidRPr="00D97175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D97175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D97175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D97175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D97175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 комплексной оценки </w:t>
            </w:r>
            <w:proofErr w:type="spellStart"/>
            <w:r w:rsidRPr="00D97175">
              <w:rPr>
                <w:rFonts w:ascii="Times New Roman" w:hAnsi="Times New Roman"/>
                <w:sz w:val="24"/>
                <w:szCs w:val="24"/>
              </w:rPr>
              <w:t>поствакцинального</w:t>
            </w:r>
            <w:proofErr w:type="spellEnd"/>
            <w:r w:rsidRPr="00D97175">
              <w:rPr>
                <w:rFonts w:ascii="Times New Roman" w:hAnsi="Times New Roman"/>
                <w:sz w:val="24"/>
                <w:szCs w:val="24"/>
              </w:rPr>
              <w:t xml:space="preserve"> противогриппозного иммунитета» (утверждена Министерством здравоохранения Республики Беларусь 15.04.2013г.  № 012-0213).</w:t>
            </w:r>
          </w:p>
          <w:p w:rsidR="002370BB" w:rsidRPr="00D97175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D97175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D97175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D97175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175">
              <w:rPr>
                <w:rFonts w:ascii="Times New Roman" w:hAnsi="Times New Roman"/>
                <w:sz w:val="24"/>
                <w:szCs w:val="24"/>
              </w:rPr>
              <w:t xml:space="preserve">Представлена схема комплексной оценки </w:t>
            </w:r>
            <w:proofErr w:type="spellStart"/>
            <w:r w:rsidRPr="00D97175">
              <w:rPr>
                <w:rFonts w:ascii="Times New Roman" w:hAnsi="Times New Roman"/>
                <w:sz w:val="24"/>
                <w:szCs w:val="24"/>
              </w:rPr>
              <w:t>поствакцинального</w:t>
            </w:r>
            <w:proofErr w:type="spellEnd"/>
            <w:r w:rsidRPr="00D97175">
              <w:rPr>
                <w:rFonts w:ascii="Times New Roman" w:hAnsi="Times New Roman"/>
                <w:sz w:val="24"/>
                <w:szCs w:val="24"/>
              </w:rPr>
              <w:t xml:space="preserve"> противогриппозного иммунитета, включающая оценку переносимости, иммуногенности и эпидемиологической эффективности вакцинации против гриппа </w:t>
            </w:r>
          </w:p>
          <w:p w:rsidR="002370BB" w:rsidRPr="00D97175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ГР2007376 от 09.02.2007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04.01. Разработать молекулярно-биологические способы диагностики особо опасных вирусных геморрагических лихорадок.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2006 – 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3 кв. 2014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953420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Владыко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/Е.П.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Счесленок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850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Тест-система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унифицированная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рекомбинантная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для выявления антител к вирусам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Ласса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Марбург 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Эбола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методом иммуноферментного анализа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Белар-Лас-Мар-Эбо-АТ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 № ИМ-7.99748 от 28.12.2012г.)</w:t>
            </w:r>
          </w:p>
          <w:p w:rsidR="002370BB" w:rsidRPr="00953420" w:rsidRDefault="002370BB" w:rsidP="003A4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Тест-система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рекомбинантная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для дифференциальной диагностики природно-очаговых вирусов методом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дот-иммуноанализа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Белар-ГЛПС-ККГЛ-ЛХМ-ДОТ-АТ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остоверение № ИМ-7.99749 от 28.12.2012г.)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Default="002370BB" w:rsidP="005A0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Тест-система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Белар-Лас-Мар-Эбо-АТ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проведения серологической диагностики инфекций, вызванных вирусами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Марбург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путем выявления суммарных антител к этим вирусам.</w:t>
            </w:r>
          </w:p>
          <w:p w:rsidR="009D675C" w:rsidRDefault="002370BB" w:rsidP="005A0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Тест-систем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Белар-ГЛПС-ККГЛ-ЛХМ-ДОТ-АТ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диффиринцированного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выявления в сыворотке крови человека антител к вирусам ГЛПС, ЛХМ и ККГЛ посредством их взаимодействия с иммобилизованными на мембране специфическими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рекомбинантными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антигенами.</w:t>
            </w:r>
          </w:p>
          <w:p w:rsidR="00EF2214" w:rsidRPr="00953420" w:rsidRDefault="00EF2214" w:rsidP="005A0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ГР 20113019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  06.09.2011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E1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04.02. Разработать критерии клинико-лабораторной диагностики и схему терапии </w:t>
            </w:r>
            <w:proofErr w:type="gram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клещевых</w:t>
            </w:r>
            <w:proofErr w:type="gram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микст-инфекций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. Создать тест-систему для дифференциации трансмиссивных бактериальных инфекций методом ПЦР.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2016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953420" w:rsidRDefault="009D675C" w:rsidP="009D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Красько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/С.А. Дракина, </w:t>
            </w:r>
          </w:p>
          <w:p w:rsidR="009D675C" w:rsidRPr="00953420" w:rsidRDefault="009D675C" w:rsidP="009D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Е.П.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Счесленок</w:t>
            </w:r>
            <w:proofErr w:type="spell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EC2E64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по применению «Методы клинико-лабораторной диагностики клещевых </w:t>
            </w:r>
            <w:proofErr w:type="spellStart"/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микст-инфекций</w:t>
            </w:r>
            <w:proofErr w:type="spellEnd"/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EF221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Республики Беларусь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27.12.2013г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192-1113);</w:t>
            </w:r>
          </w:p>
          <w:p w:rsidR="002370BB" w:rsidRPr="00953420" w:rsidRDefault="002370BB" w:rsidP="00596F02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для идентификации возбудителей клещевых инфекций  методом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гибридизационно-флуоресцентной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 режиме «реального времени»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Белар-КИ-ПЦР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/РВ»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удостоверение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№ ИМ-7.103460 от 16.11.2015г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.).. </w:t>
            </w:r>
            <w:proofErr w:type="gramEnd"/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AA4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инструкции по применению «</w:t>
            </w:r>
            <w:r>
              <w:rPr>
                <w:rFonts w:ascii="Times New Roman" w:hAnsi="Times New Roman"/>
                <w:sz w:val="24"/>
                <w:szCs w:val="24"/>
              </w:rPr>
              <w:t>Методы к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линико-лабораторн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микст-инфекций</w:t>
            </w:r>
            <w:proofErr w:type="spellEnd"/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» отражены алгоритм терапии клещевых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микст-инфекций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 лечени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взрослого населения с инфекционными и паразитарными заболеваниями, в части инфекций, передаваемых клещами. </w:t>
            </w:r>
          </w:p>
          <w:p w:rsidR="00EF2214" w:rsidRPr="00953420" w:rsidRDefault="002370BB" w:rsidP="00EF2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ест-систем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Белар-КИ-ПЦР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/РВ» позволят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возбудителей клещевых инфекций методом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гибридизационно-флуоресцентоной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 «режиме реального времени»</w:t>
            </w:r>
            <w:r>
              <w:rPr>
                <w:rFonts w:ascii="Times New Roman" w:hAnsi="Times New Roman"/>
                <w:sz w:val="24"/>
                <w:szCs w:val="24"/>
              </w:rPr>
              <w:t>.  Д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иагностическая специфичность тест-системы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99%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чувствительность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5х103 ГЭ/мл.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ГР20114222 от 21.10.2011</w:t>
            </w:r>
          </w:p>
        </w:tc>
      </w:tr>
      <w:tr w:rsidR="009D675C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04.03. Разработать тест-систему для выявления вируса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лимфоцитарного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хориоменингита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методом ПЦР в режиме реального времени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675C" w:rsidRPr="00953420" w:rsidRDefault="009D675C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Владыко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/Е.Г. Фомина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9D6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9D6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0431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для выявления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РНК-генома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вируса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лимфоцитарного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хориоменингита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методом ПЦР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продуктов реакции в режиме реального времени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Белар-ПЦР-ЛХМ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/РВ» (рег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истрационное удостоверение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ИМ-7.103455 от 14.12.2015г.).  </w:t>
            </w:r>
          </w:p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Практическая 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0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Белар-ПЦР-ЛХМ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/РВ»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предназначена для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выявления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РНК-генома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вируса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лимфоцитарного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хориоменингита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методом ПЦР с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продуктов реакции в режиме реального времени» </w:t>
            </w:r>
          </w:p>
        </w:tc>
      </w:tr>
      <w:tr w:rsidR="009D675C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675C" w:rsidRPr="00953420" w:rsidRDefault="009D675C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75C" w:rsidRPr="00953420" w:rsidRDefault="009D675C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ГР20114223 от 21.10.2011</w:t>
            </w:r>
          </w:p>
        </w:tc>
      </w:tr>
      <w:tr w:rsidR="002B0089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0089" w:rsidRPr="00953420" w:rsidRDefault="002B0089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089" w:rsidRPr="00953420" w:rsidRDefault="002B0089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89" w:rsidRPr="00953420" w:rsidRDefault="002B0089" w:rsidP="00237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04.04. Разработать комплексные тест-системы для выявления природно-очаговых, арбовирусных  и особо опасных вирусных инфекций методом ОТ-ПЦР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89" w:rsidRPr="00953420" w:rsidRDefault="002B0089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2B0089" w:rsidRPr="00953420" w:rsidRDefault="002B0089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2B0089" w:rsidRPr="00953420" w:rsidRDefault="002B0089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89" w:rsidRPr="00953420" w:rsidRDefault="002B0089" w:rsidP="009D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B0089" w:rsidRPr="00953420" w:rsidRDefault="002B0089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Красько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А.Г./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Счесленок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D77D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для индикации возбудителей природно-очаговых, арбовирусных и особо опасных вирусных инфекций методом обратной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транскрипции-полимеразной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Белар-Буниа-Флави-Фило-Арена-ПЦР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 (рег</w:t>
            </w:r>
            <w:r>
              <w:rPr>
                <w:rFonts w:ascii="Times New Roman" w:hAnsi="Times New Roman"/>
                <w:sz w:val="24"/>
                <w:szCs w:val="24"/>
              </w:rPr>
              <w:t>истрационное удостоверение № ИМ-7.102476 от 16.03.2015г.)</w:t>
            </w:r>
          </w:p>
          <w:p w:rsidR="002370BB" w:rsidRPr="00953420" w:rsidRDefault="002370BB" w:rsidP="00A01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Тест-система для идентификации возбудителей геморрагической лихорадки с почечным синдромом методом обратной транскрипции –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 в режиме «реального времени»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Белар-ГЛПС-ПЦР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/РВ» (рег</w:t>
            </w:r>
            <w:r>
              <w:rPr>
                <w:rFonts w:ascii="Times New Roman" w:hAnsi="Times New Roman"/>
                <w:sz w:val="24"/>
                <w:szCs w:val="24"/>
              </w:rPr>
              <w:t>истрационное удостоверение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№ ИМ-7.103634 от 16.12.2015г.).    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Практическая 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Default="002370BB" w:rsidP="0019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ест-систем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Белар-Буниа-Флави-Фило-Арена-ПЦР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природно-очаговых, арбовирусных и особо опасных вирусных инфекций методом обратной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транскрипции-полимеразной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цепной реакции.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пецифичность тест-системы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99%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чувствительность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50 -100 копий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РНК-матрицы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на реакцию. </w:t>
            </w:r>
          </w:p>
          <w:p w:rsidR="002370BB" w:rsidRDefault="002370BB" w:rsidP="0019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Белар-ГЛПС-ПЦР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/РВ», основными компонентами 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которого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являются подобранные специфические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олигонуклеотиды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гибридизационные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пробы (меченные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флуорофорами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FAM, ROX),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комплементарные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диагностически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значимым участкам геномов возбудителей ГЛПС (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Пуумала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Добрава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Хантаан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иагностическая специфичность тест-системы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99%,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чувствительность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5х103 ГЭ/мл. </w:t>
            </w:r>
          </w:p>
          <w:p w:rsidR="00EF2214" w:rsidRPr="00953420" w:rsidRDefault="00EF2214" w:rsidP="0019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089" w:rsidRPr="00953420" w:rsidTr="000E43E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89" w:rsidRPr="00953420" w:rsidRDefault="002B0089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089" w:rsidRPr="00953420" w:rsidRDefault="002B0089" w:rsidP="002B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ГР 20115335 от 16.12.2011</w:t>
            </w:r>
          </w:p>
        </w:tc>
      </w:tr>
      <w:tr w:rsidR="002B0089" w:rsidRPr="00953420" w:rsidTr="00EC0000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0089" w:rsidRPr="00953420" w:rsidRDefault="002B0089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089" w:rsidRPr="00953420" w:rsidRDefault="002B0089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89" w:rsidRPr="00953420" w:rsidRDefault="002B0089" w:rsidP="00DC5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04.05. Разработать метод экстренного лечения лихорадки Денге, геморрагических лихорадок Марбург и </w:t>
            </w:r>
            <w:proofErr w:type="spellStart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>Эбола</w:t>
            </w:r>
            <w:proofErr w:type="spellEnd"/>
            <w:r w:rsidRPr="00953420">
              <w:rPr>
                <w:rFonts w:ascii="Times New Roman" w:hAnsi="Times New Roman"/>
                <w:b/>
                <w:sz w:val="24"/>
                <w:szCs w:val="24"/>
              </w:rPr>
              <w:t xml:space="preserve"> в эксперименте.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89" w:rsidRPr="00953420" w:rsidRDefault="002B0089" w:rsidP="002B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2B0089" w:rsidRPr="00953420" w:rsidRDefault="002B0089" w:rsidP="002B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2011 – </w:t>
            </w:r>
          </w:p>
          <w:p w:rsidR="002B0089" w:rsidRPr="00953420" w:rsidRDefault="002B0089" w:rsidP="002B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4 кв. 2015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89" w:rsidRPr="00953420" w:rsidRDefault="002B0089" w:rsidP="002B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B0089" w:rsidRPr="00953420" w:rsidRDefault="002B0089" w:rsidP="00EC000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>./Н.Л. Богданова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70BB" w:rsidRPr="00953420" w:rsidRDefault="002370BB" w:rsidP="007A4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19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Инструкции по применению «Метод экстренной медицинской помощи при геморрагических лихорадках Денге, Марбург 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Эбола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(утв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ерждена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инистерством здравоохранения Республики Беларусь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 27.11.2014г.  № 249-1213)</w:t>
            </w:r>
          </w:p>
        </w:tc>
      </w:tr>
      <w:tr w:rsidR="002370BB" w:rsidRPr="00953420" w:rsidTr="000E43E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BB" w:rsidRPr="00953420" w:rsidRDefault="002370BB" w:rsidP="007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BB" w:rsidRPr="00953420" w:rsidRDefault="002370BB" w:rsidP="007A465C">
            <w:pPr>
              <w:rPr>
                <w:rFonts w:ascii="Times New Roman" w:hAnsi="Times New Roman"/>
                <w:sz w:val="24"/>
                <w:szCs w:val="24"/>
              </w:rPr>
            </w:pPr>
            <w:r w:rsidRPr="00953420">
              <w:rPr>
                <w:rFonts w:ascii="Times New Roman" w:hAnsi="Times New Roman"/>
                <w:sz w:val="24"/>
                <w:szCs w:val="24"/>
              </w:rPr>
              <w:t>Практическая реализация</w:t>
            </w:r>
          </w:p>
        </w:tc>
        <w:tc>
          <w:tcPr>
            <w:tcW w:w="1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4" w:rsidRPr="00953420" w:rsidRDefault="002370BB" w:rsidP="00EC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 перечень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лекарственных средств, у которых выявлен выраженный противовирусный эффект в отношении вирусов Денге, Марбург 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Эбола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vivo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. При 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геморрагической лихорадке, вызываемой вирусом Денге рекомендовано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использовать сочетание двух препаратов -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иммуномодулятор+препарат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на растительной основе; при геморрагической лихорадке, инициируемой вирусами Марбург 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Эбола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предложены два препарата группы естественных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метаболиков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, которые возможно назначать по отдельности -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вирусспецифическая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монотерапия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 одинаковых  приоритетах.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20">
              <w:rPr>
                <w:rFonts w:ascii="Times New Roman" w:hAnsi="Times New Roman"/>
                <w:sz w:val="24"/>
                <w:szCs w:val="24"/>
              </w:rPr>
              <w:t xml:space="preserve">Инструкция внедрена </w:t>
            </w:r>
            <w:proofErr w:type="gramStart"/>
            <w:r w:rsidRPr="00953420">
              <w:rPr>
                <w:rFonts w:ascii="Times New Roman" w:hAnsi="Times New Roman"/>
                <w:sz w:val="24"/>
                <w:szCs w:val="24"/>
              </w:rPr>
              <w:t>в качестве методического пособия в технологическом процессе для оказания медицинской помощи в случае возникновения аварийной ситуации при работе</w:t>
            </w:r>
            <w:proofErr w:type="gram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с вирусами Денге, Марбург и </w:t>
            </w:r>
            <w:proofErr w:type="spellStart"/>
            <w:r w:rsidRPr="00953420">
              <w:rPr>
                <w:rFonts w:ascii="Times New Roman" w:hAnsi="Times New Roman"/>
                <w:sz w:val="24"/>
                <w:szCs w:val="24"/>
              </w:rPr>
              <w:t>Эбола</w:t>
            </w:r>
            <w:proofErr w:type="spellEnd"/>
            <w:r w:rsidRPr="00953420">
              <w:rPr>
                <w:rFonts w:ascii="Times New Roman" w:hAnsi="Times New Roman"/>
                <w:sz w:val="24"/>
                <w:szCs w:val="24"/>
              </w:rPr>
              <w:t xml:space="preserve"> в дополнение к патогенетической терапии.</w:t>
            </w:r>
          </w:p>
        </w:tc>
      </w:tr>
    </w:tbl>
    <w:p w:rsidR="00091D6D" w:rsidRDefault="00091D6D" w:rsidP="00EC0000"/>
    <w:sectPr w:rsidR="00091D6D" w:rsidSect="00EF221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1E"/>
    <w:rsid w:val="00006FF4"/>
    <w:rsid w:val="000079C0"/>
    <w:rsid w:val="000117B3"/>
    <w:rsid w:val="000124FD"/>
    <w:rsid w:val="00014C18"/>
    <w:rsid w:val="000238E9"/>
    <w:rsid w:val="00027636"/>
    <w:rsid w:val="000278C4"/>
    <w:rsid w:val="00031A82"/>
    <w:rsid w:val="0004177D"/>
    <w:rsid w:val="0004314B"/>
    <w:rsid w:val="00043B88"/>
    <w:rsid w:val="00052529"/>
    <w:rsid w:val="00060721"/>
    <w:rsid w:val="000625D3"/>
    <w:rsid w:val="00063982"/>
    <w:rsid w:val="000719BE"/>
    <w:rsid w:val="00072E8B"/>
    <w:rsid w:val="0007438C"/>
    <w:rsid w:val="000754C3"/>
    <w:rsid w:val="000761A2"/>
    <w:rsid w:val="00081A28"/>
    <w:rsid w:val="00083404"/>
    <w:rsid w:val="0008558F"/>
    <w:rsid w:val="00091D6D"/>
    <w:rsid w:val="00091E24"/>
    <w:rsid w:val="000929D0"/>
    <w:rsid w:val="000A11C7"/>
    <w:rsid w:val="000A3806"/>
    <w:rsid w:val="000A77E0"/>
    <w:rsid w:val="000A77E8"/>
    <w:rsid w:val="000A7FAA"/>
    <w:rsid w:val="000B3F0F"/>
    <w:rsid w:val="000C0490"/>
    <w:rsid w:val="000C5D1C"/>
    <w:rsid w:val="000D4817"/>
    <w:rsid w:val="000D61E2"/>
    <w:rsid w:val="000E43E7"/>
    <w:rsid w:val="000E46C3"/>
    <w:rsid w:val="000E7D6A"/>
    <w:rsid w:val="000F1679"/>
    <w:rsid w:val="000F5CB2"/>
    <w:rsid w:val="000F7B90"/>
    <w:rsid w:val="00100173"/>
    <w:rsid w:val="00103065"/>
    <w:rsid w:val="0011647E"/>
    <w:rsid w:val="00166436"/>
    <w:rsid w:val="00170F59"/>
    <w:rsid w:val="0017246A"/>
    <w:rsid w:val="00172C95"/>
    <w:rsid w:val="00182B1E"/>
    <w:rsid w:val="0018780E"/>
    <w:rsid w:val="00193009"/>
    <w:rsid w:val="001961C3"/>
    <w:rsid w:val="00196A3F"/>
    <w:rsid w:val="00197267"/>
    <w:rsid w:val="0019732D"/>
    <w:rsid w:val="001975C3"/>
    <w:rsid w:val="001A104B"/>
    <w:rsid w:val="001A36BA"/>
    <w:rsid w:val="001A515D"/>
    <w:rsid w:val="001B1599"/>
    <w:rsid w:val="001B1EF1"/>
    <w:rsid w:val="001B544A"/>
    <w:rsid w:val="001C32F5"/>
    <w:rsid w:val="001D4DB7"/>
    <w:rsid w:val="001D7A02"/>
    <w:rsid w:val="001E1F6A"/>
    <w:rsid w:val="001E2243"/>
    <w:rsid w:val="001F02FA"/>
    <w:rsid w:val="001F3D0E"/>
    <w:rsid w:val="00202408"/>
    <w:rsid w:val="002043AD"/>
    <w:rsid w:val="00207BC3"/>
    <w:rsid w:val="0021247C"/>
    <w:rsid w:val="002217CB"/>
    <w:rsid w:val="00226A9F"/>
    <w:rsid w:val="00236AC5"/>
    <w:rsid w:val="002370BB"/>
    <w:rsid w:val="00240883"/>
    <w:rsid w:val="002563C3"/>
    <w:rsid w:val="002635DB"/>
    <w:rsid w:val="00280CE4"/>
    <w:rsid w:val="00286C87"/>
    <w:rsid w:val="00290493"/>
    <w:rsid w:val="00290C7D"/>
    <w:rsid w:val="00292F4C"/>
    <w:rsid w:val="002979AA"/>
    <w:rsid w:val="002A58D2"/>
    <w:rsid w:val="002A5F1D"/>
    <w:rsid w:val="002A70D7"/>
    <w:rsid w:val="002B0089"/>
    <w:rsid w:val="002B4748"/>
    <w:rsid w:val="002C3D2F"/>
    <w:rsid w:val="002D5E17"/>
    <w:rsid w:val="002D6251"/>
    <w:rsid w:val="002E0315"/>
    <w:rsid w:val="002F330B"/>
    <w:rsid w:val="002F4080"/>
    <w:rsid w:val="003039A3"/>
    <w:rsid w:val="00310EF4"/>
    <w:rsid w:val="00311249"/>
    <w:rsid w:val="00312454"/>
    <w:rsid w:val="003311CF"/>
    <w:rsid w:val="00332373"/>
    <w:rsid w:val="0033329F"/>
    <w:rsid w:val="003346C8"/>
    <w:rsid w:val="00335BBE"/>
    <w:rsid w:val="00350737"/>
    <w:rsid w:val="00360BBF"/>
    <w:rsid w:val="00365E8E"/>
    <w:rsid w:val="00375F63"/>
    <w:rsid w:val="00376A38"/>
    <w:rsid w:val="00386287"/>
    <w:rsid w:val="00387CE4"/>
    <w:rsid w:val="003A4AD7"/>
    <w:rsid w:val="003A4D02"/>
    <w:rsid w:val="003A4DFE"/>
    <w:rsid w:val="003A56FC"/>
    <w:rsid w:val="003A6590"/>
    <w:rsid w:val="003B5A01"/>
    <w:rsid w:val="003C4C46"/>
    <w:rsid w:val="003C50C9"/>
    <w:rsid w:val="003C5AB8"/>
    <w:rsid w:val="003C7941"/>
    <w:rsid w:val="003D2A0D"/>
    <w:rsid w:val="003D5EAD"/>
    <w:rsid w:val="003D6C75"/>
    <w:rsid w:val="00401B39"/>
    <w:rsid w:val="00405950"/>
    <w:rsid w:val="00405B2B"/>
    <w:rsid w:val="00411463"/>
    <w:rsid w:val="00411717"/>
    <w:rsid w:val="00412DDB"/>
    <w:rsid w:val="004130DE"/>
    <w:rsid w:val="0042533B"/>
    <w:rsid w:val="004270CF"/>
    <w:rsid w:val="004338A7"/>
    <w:rsid w:val="004358EB"/>
    <w:rsid w:val="0043780E"/>
    <w:rsid w:val="0044034C"/>
    <w:rsid w:val="0044036D"/>
    <w:rsid w:val="004441AC"/>
    <w:rsid w:val="004441E5"/>
    <w:rsid w:val="00447E18"/>
    <w:rsid w:val="00451B46"/>
    <w:rsid w:val="00451F11"/>
    <w:rsid w:val="00461CA5"/>
    <w:rsid w:val="00465F04"/>
    <w:rsid w:val="004712C3"/>
    <w:rsid w:val="004726DC"/>
    <w:rsid w:val="00480A8E"/>
    <w:rsid w:val="004837C5"/>
    <w:rsid w:val="004847BE"/>
    <w:rsid w:val="00491316"/>
    <w:rsid w:val="004940E0"/>
    <w:rsid w:val="00495FE3"/>
    <w:rsid w:val="004B4274"/>
    <w:rsid w:val="004B4E3D"/>
    <w:rsid w:val="004B752A"/>
    <w:rsid w:val="004D1B30"/>
    <w:rsid w:val="004D4467"/>
    <w:rsid w:val="004D6BF9"/>
    <w:rsid w:val="004D7651"/>
    <w:rsid w:val="004E14D6"/>
    <w:rsid w:val="004E30A0"/>
    <w:rsid w:val="004E49D3"/>
    <w:rsid w:val="004E6F43"/>
    <w:rsid w:val="004F3A40"/>
    <w:rsid w:val="004F54B2"/>
    <w:rsid w:val="004F66BE"/>
    <w:rsid w:val="004F6A95"/>
    <w:rsid w:val="00500E83"/>
    <w:rsid w:val="00513078"/>
    <w:rsid w:val="0052015B"/>
    <w:rsid w:val="00534D47"/>
    <w:rsid w:val="005401D6"/>
    <w:rsid w:val="005409E2"/>
    <w:rsid w:val="00540DF0"/>
    <w:rsid w:val="00546FD9"/>
    <w:rsid w:val="005477DC"/>
    <w:rsid w:val="00554372"/>
    <w:rsid w:val="005559DE"/>
    <w:rsid w:val="0056519D"/>
    <w:rsid w:val="00565C5E"/>
    <w:rsid w:val="00575CFB"/>
    <w:rsid w:val="0057643E"/>
    <w:rsid w:val="005767A5"/>
    <w:rsid w:val="00582BCC"/>
    <w:rsid w:val="00584B00"/>
    <w:rsid w:val="005874C6"/>
    <w:rsid w:val="005908A5"/>
    <w:rsid w:val="00596F02"/>
    <w:rsid w:val="005A08D1"/>
    <w:rsid w:val="005B5BC7"/>
    <w:rsid w:val="005B6404"/>
    <w:rsid w:val="005B6A32"/>
    <w:rsid w:val="005C75C2"/>
    <w:rsid w:val="005D23F3"/>
    <w:rsid w:val="005D47EE"/>
    <w:rsid w:val="005E1024"/>
    <w:rsid w:val="005E31D1"/>
    <w:rsid w:val="005E3381"/>
    <w:rsid w:val="005E4B36"/>
    <w:rsid w:val="005E5E19"/>
    <w:rsid w:val="005E6870"/>
    <w:rsid w:val="005E76EC"/>
    <w:rsid w:val="005E7E1D"/>
    <w:rsid w:val="005F21A7"/>
    <w:rsid w:val="006055BE"/>
    <w:rsid w:val="00616CA8"/>
    <w:rsid w:val="00620515"/>
    <w:rsid w:val="0063171B"/>
    <w:rsid w:val="00635224"/>
    <w:rsid w:val="006418C2"/>
    <w:rsid w:val="00646E2D"/>
    <w:rsid w:val="0065047B"/>
    <w:rsid w:val="006507BD"/>
    <w:rsid w:val="006556D7"/>
    <w:rsid w:val="00662B6E"/>
    <w:rsid w:val="00665C06"/>
    <w:rsid w:val="0067026F"/>
    <w:rsid w:val="00671B5D"/>
    <w:rsid w:val="00676038"/>
    <w:rsid w:val="00677D37"/>
    <w:rsid w:val="00682947"/>
    <w:rsid w:val="006856E0"/>
    <w:rsid w:val="00686DE2"/>
    <w:rsid w:val="00693EE8"/>
    <w:rsid w:val="006964E9"/>
    <w:rsid w:val="00696E50"/>
    <w:rsid w:val="006A2060"/>
    <w:rsid w:val="006A464D"/>
    <w:rsid w:val="006B02A4"/>
    <w:rsid w:val="006B2BAC"/>
    <w:rsid w:val="006B6694"/>
    <w:rsid w:val="006C1A55"/>
    <w:rsid w:val="006C22F6"/>
    <w:rsid w:val="006C4095"/>
    <w:rsid w:val="006D107F"/>
    <w:rsid w:val="006D4176"/>
    <w:rsid w:val="006E3770"/>
    <w:rsid w:val="006F5230"/>
    <w:rsid w:val="006F7FB1"/>
    <w:rsid w:val="00701658"/>
    <w:rsid w:val="0070582A"/>
    <w:rsid w:val="00707974"/>
    <w:rsid w:val="0071655E"/>
    <w:rsid w:val="0073394A"/>
    <w:rsid w:val="00737A40"/>
    <w:rsid w:val="00737D38"/>
    <w:rsid w:val="00740E19"/>
    <w:rsid w:val="007524DA"/>
    <w:rsid w:val="0077280D"/>
    <w:rsid w:val="00782190"/>
    <w:rsid w:val="00784D5C"/>
    <w:rsid w:val="00786D39"/>
    <w:rsid w:val="00791AE0"/>
    <w:rsid w:val="0079255D"/>
    <w:rsid w:val="00793AA0"/>
    <w:rsid w:val="0079412E"/>
    <w:rsid w:val="007A465C"/>
    <w:rsid w:val="007B7598"/>
    <w:rsid w:val="007C0EEA"/>
    <w:rsid w:val="007C48A0"/>
    <w:rsid w:val="007E2493"/>
    <w:rsid w:val="00804700"/>
    <w:rsid w:val="00812A8A"/>
    <w:rsid w:val="00813374"/>
    <w:rsid w:val="0081431C"/>
    <w:rsid w:val="00823C30"/>
    <w:rsid w:val="008301CE"/>
    <w:rsid w:val="00835FA1"/>
    <w:rsid w:val="00840445"/>
    <w:rsid w:val="00840630"/>
    <w:rsid w:val="008427C6"/>
    <w:rsid w:val="00850DC5"/>
    <w:rsid w:val="008542AA"/>
    <w:rsid w:val="00867E80"/>
    <w:rsid w:val="00870771"/>
    <w:rsid w:val="00871F60"/>
    <w:rsid w:val="00874CCC"/>
    <w:rsid w:val="00875F4B"/>
    <w:rsid w:val="008771FC"/>
    <w:rsid w:val="0088096D"/>
    <w:rsid w:val="008852A8"/>
    <w:rsid w:val="00893FC2"/>
    <w:rsid w:val="00895C51"/>
    <w:rsid w:val="008A3E2D"/>
    <w:rsid w:val="008A6C53"/>
    <w:rsid w:val="008B6E39"/>
    <w:rsid w:val="008C7672"/>
    <w:rsid w:val="008D1C66"/>
    <w:rsid w:val="008D3318"/>
    <w:rsid w:val="008D67BD"/>
    <w:rsid w:val="008D76AA"/>
    <w:rsid w:val="008E419A"/>
    <w:rsid w:val="008E4830"/>
    <w:rsid w:val="008F2207"/>
    <w:rsid w:val="008F2745"/>
    <w:rsid w:val="008F49D0"/>
    <w:rsid w:val="008F521A"/>
    <w:rsid w:val="0090203E"/>
    <w:rsid w:val="00906EC4"/>
    <w:rsid w:val="00912DE0"/>
    <w:rsid w:val="00916979"/>
    <w:rsid w:val="00921B4A"/>
    <w:rsid w:val="00922AEA"/>
    <w:rsid w:val="0093055F"/>
    <w:rsid w:val="009312D1"/>
    <w:rsid w:val="00935E87"/>
    <w:rsid w:val="0094018C"/>
    <w:rsid w:val="00940AA5"/>
    <w:rsid w:val="009415B4"/>
    <w:rsid w:val="00942BD7"/>
    <w:rsid w:val="00942E0F"/>
    <w:rsid w:val="0095287A"/>
    <w:rsid w:val="00953420"/>
    <w:rsid w:val="0096237A"/>
    <w:rsid w:val="009656CE"/>
    <w:rsid w:val="0097465F"/>
    <w:rsid w:val="009758BD"/>
    <w:rsid w:val="00977723"/>
    <w:rsid w:val="00981812"/>
    <w:rsid w:val="00983924"/>
    <w:rsid w:val="0098410A"/>
    <w:rsid w:val="00985453"/>
    <w:rsid w:val="00995537"/>
    <w:rsid w:val="009A45FA"/>
    <w:rsid w:val="009A4753"/>
    <w:rsid w:val="009A499A"/>
    <w:rsid w:val="009C0F56"/>
    <w:rsid w:val="009C16A2"/>
    <w:rsid w:val="009C249E"/>
    <w:rsid w:val="009C2E2C"/>
    <w:rsid w:val="009D0E93"/>
    <w:rsid w:val="009D62FA"/>
    <w:rsid w:val="009D675C"/>
    <w:rsid w:val="009E06D3"/>
    <w:rsid w:val="009E57B5"/>
    <w:rsid w:val="009F0524"/>
    <w:rsid w:val="009F0E77"/>
    <w:rsid w:val="00A0093C"/>
    <w:rsid w:val="00A01F22"/>
    <w:rsid w:val="00A04386"/>
    <w:rsid w:val="00A10A79"/>
    <w:rsid w:val="00A14095"/>
    <w:rsid w:val="00A15170"/>
    <w:rsid w:val="00A37525"/>
    <w:rsid w:val="00A41976"/>
    <w:rsid w:val="00A42BC3"/>
    <w:rsid w:val="00A52ABD"/>
    <w:rsid w:val="00A554C2"/>
    <w:rsid w:val="00A621F6"/>
    <w:rsid w:val="00A73688"/>
    <w:rsid w:val="00A76668"/>
    <w:rsid w:val="00A804F0"/>
    <w:rsid w:val="00A819AB"/>
    <w:rsid w:val="00A847CD"/>
    <w:rsid w:val="00A93860"/>
    <w:rsid w:val="00A96B38"/>
    <w:rsid w:val="00A9763F"/>
    <w:rsid w:val="00AA3BD9"/>
    <w:rsid w:val="00AA4398"/>
    <w:rsid w:val="00AE6429"/>
    <w:rsid w:val="00B0082F"/>
    <w:rsid w:val="00B05B13"/>
    <w:rsid w:val="00B103E1"/>
    <w:rsid w:val="00B1387A"/>
    <w:rsid w:val="00B146FF"/>
    <w:rsid w:val="00B15412"/>
    <w:rsid w:val="00B15D1E"/>
    <w:rsid w:val="00B174E7"/>
    <w:rsid w:val="00B25EA8"/>
    <w:rsid w:val="00B30551"/>
    <w:rsid w:val="00B35284"/>
    <w:rsid w:val="00B36996"/>
    <w:rsid w:val="00B36F24"/>
    <w:rsid w:val="00B374C3"/>
    <w:rsid w:val="00B44599"/>
    <w:rsid w:val="00B456BB"/>
    <w:rsid w:val="00B61F93"/>
    <w:rsid w:val="00B66A23"/>
    <w:rsid w:val="00B774FA"/>
    <w:rsid w:val="00B900A4"/>
    <w:rsid w:val="00B91131"/>
    <w:rsid w:val="00B919E8"/>
    <w:rsid w:val="00B92A31"/>
    <w:rsid w:val="00BA11CE"/>
    <w:rsid w:val="00BA28F2"/>
    <w:rsid w:val="00BA479C"/>
    <w:rsid w:val="00BA4859"/>
    <w:rsid w:val="00BA5B35"/>
    <w:rsid w:val="00BA72F7"/>
    <w:rsid w:val="00BB0DBD"/>
    <w:rsid w:val="00BB217C"/>
    <w:rsid w:val="00BB257C"/>
    <w:rsid w:val="00BC3C8C"/>
    <w:rsid w:val="00BC6FE2"/>
    <w:rsid w:val="00BD09B3"/>
    <w:rsid w:val="00BD0A44"/>
    <w:rsid w:val="00BD0EA1"/>
    <w:rsid w:val="00BD31DF"/>
    <w:rsid w:val="00BE3F88"/>
    <w:rsid w:val="00C001BA"/>
    <w:rsid w:val="00C0041B"/>
    <w:rsid w:val="00C12468"/>
    <w:rsid w:val="00C13EF0"/>
    <w:rsid w:val="00C14540"/>
    <w:rsid w:val="00C173C3"/>
    <w:rsid w:val="00C2109E"/>
    <w:rsid w:val="00C36C8A"/>
    <w:rsid w:val="00C511CD"/>
    <w:rsid w:val="00C52974"/>
    <w:rsid w:val="00C535E2"/>
    <w:rsid w:val="00C67557"/>
    <w:rsid w:val="00C75680"/>
    <w:rsid w:val="00C80719"/>
    <w:rsid w:val="00C82CCE"/>
    <w:rsid w:val="00C85188"/>
    <w:rsid w:val="00C900C6"/>
    <w:rsid w:val="00C92844"/>
    <w:rsid w:val="00C950AC"/>
    <w:rsid w:val="00C95496"/>
    <w:rsid w:val="00CA10E1"/>
    <w:rsid w:val="00CA50A1"/>
    <w:rsid w:val="00CA6161"/>
    <w:rsid w:val="00CA77A5"/>
    <w:rsid w:val="00CB4B13"/>
    <w:rsid w:val="00CB5292"/>
    <w:rsid w:val="00CC36E1"/>
    <w:rsid w:val="00CC5DD9"/>
    <w:rsid w:val="00CD2604"/>
    <w:rsid w:val="00CD38DF"/>
    <w:rsid w:val="00CD7300"/>
    <w:rsid w:val="00CE4EB2"/>
    <w:rsid w:val="00CE6E44"/>
    <w:rsid w:val="00D00B58"/>
    <w:rsid w:val="00D11265"/>
    <w:rsid w:val="00D11D40"/>
    <w:rsid w:val="00D209C8"/>
    <w:rsid w:val="00D211EE"/>
    <w:rsid w:val="00D2455C"/>
    <w:rsid w:val="00D34C15"/>
    <w:rsid w:val="00D47F08"/>
    <w:rsid w:val="00D52DB0"/>
    <w:rsid w:val="00D64D93"/>
    <w:rsid w:val="00D664F9"/>
    <w:rsid w:val="00D671DE"/>
    <w:rsid w:val="00D73B89"/>
    <w:rsid w:val="00D7405A"/>
    <w:rsid w:val="00D77801"/>
    <w:rsid w:val="00D77D31"/>
    <w:rsid w:val="00D83714"/>
    <w:rsid w:val="00D8469A"/>
    <w:rsid w:val="00D85CCC"/>
    <w:rsid w:val="00D921D6"/>
    <w:rsid w:val="00D97175"/>
    <w:rsid w:val="00DA2678"/>
    <w:rsid w:val="00DA4881"/>
    <w:rsid w:val="00DB34F1"/>
    <w:rsid w:val="00DB7528"/>
    <w:rsid w:val="00DC4D6C"/>
    <w:rsid w:val="00DC5D92"/>
    <w:rsid w:val="00DD4F21"/>
    <w:rsid w:val="00DD503A"/>
    <w:rsid w:val="00DE0A23"/>
    <w:rsid w:val="00DE0AA8"/>
    <w:rsid w:val="00DE3FFF"/>
    <w:rsid w:val="00DF205F"/>
    <w:rsid w:val="00DF2A53"/>
    <w:rsid w:val="00DF530E"/>
    <w:rsid w:val="00DF7226"/>
    <w:rsid w:val="00E0305A"/>
    <w:rsid w:val="00E06120"/>
    <w:rsid w:val="00E10307"/>
    <w:rsid w:val="00E1128B"/>
    <w:rsid w:val="00E1190E"/>
    <w:rsid w:val="00E16756"/>
    <w:rsid w:val="00E16F52"/>
    <w:rsid w:val="00E17436"/>
    <w:rsid w:val="00E21A39"/>
    <w:rsid w:val="00E23751"/>
    <w:rsid w:val="00E34FA8"/>
    <w:rsid w:val="00E35A77"/>
    <w:rsid w:val="00E42696"/>
    <w:rsid w:val="00E4651A"/>
    <w:rsid w:val="00E47CCE"/>
    <w:rsid w:val="00E603D4"/>
    <w:rsid w:val="00E6096D"/>
    <w:rsid w:val="00E6279E"/>
    <w:rsid w:val="00E7316F"/>
    <w:rsid w:val="00E73AB3"/>
    <w:rsid w:val="00E73F7F"/>
    <w:rsid w:val="00E75167"/>
    <w:rsid w:val="00E765C8"/>
    <w:rsid w:val="00E80F54"/>
    <w:rsid w:val="00E83DF6"/>
    <w:rsid w:val="00E87EA4"/>
    <w:rsid w:val="00E87FF5"/>
    <w:rsid w:val="00E92C88"/>
    <w:rsid w:val="00E95E35"/>
    <w:rsid w:val="00EA72FA"/>
    <w:rsid w:val="00EB07AE"/>
    <w:rsid w:val="00EB2729"/>
    <w:rsid w:val="00EB3C0E"/>
    <w:rsid w:val="00EB4D9A"/>
    <w:rsid w:val="00EC0000"/>
    <w:rsid w:val="00EC00BC"/>
    <w:rsid w:val="00EC0273"/>
    <w:rsid w:val="00EC2E64"/>
    <w:rsid w:val="00EC583A"/>
    <w:rsid w:val="00ED2950"/>
    <w:rsid w:val="00EF0F60"/>
    <w:rsid w:val="00EF18DC"/>
    <w:rsid w:val="00EF1A6B"/>
    <w:rsid w:val="00EF2214"/>
    <w:rsid w:val="00EF2A62"/>
    <w:rsid w:val="00EF2E11"/>
    <w:rsid w:val="00F0034F"/>
    <w:rsid w:val="00F10AB7"/>
    <w:rsid w:val="00F12722"/>
    <w:rsid w:val="00F22EE0"/>
    <w:rsid w:val="00F30F48"/>
    <w:rsid w:val="00F320E4"/>
    <w:rsid w:val="00F33FEC"/>
    <w:rsid w:val="00F357DA"/>
    <w:rsid w:val="00F4461E"/>
    <w:rsid w:val="00F46F5F"/>
    <w:rsid w:val="00F526DC"/>
    <w:rsid w:val="00F537CA"/>
    <w:rsid w:val="00F540EE"/>
    <w:rsid w:val="00F55333"/>
    <w:rsid w:val="00F56429"/>
    <w:rsid w:val="00F76307"/>
    <w:rsid w:val="00F869C3"/>
    <w:rsid w:val="00F86AD6"/>
    <w:rsid w:val="00F90F8D"/>
    <w:rsid w:val="00F9226A"/>
    <w:rsid w:val="00F97D10"/>
    <w:rsid w:val="00FA0561"/>
    <w:rsid w:val="00FA7ECA"/>
    <w:rsid w:val="00FB114E"/>
    <w:rsid w:val="00FB6291"/>
    <w:rsid w:val="00FB7729"/>
    <w:rsid w:val="00FD0F2E"/>
    <w:rsid w:val="00FE223A"/>
    <w:rsid w:val="00FE4DA7"/>
    <w:rsid w:val="00FF0049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4461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Plain Text"/>
    <w:basedOn w:val="a"/>
    <w:link w:val="a4"/>
    <w:rsid w:val="009A45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A45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description">
    <w:name w:val="description"/>
    <w:basedOn w:val="a0"/>
    <w:rsid w:val="002A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4461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Plain Text"/>
    <w:basedOn w:val="a"/>
    <w:link w:val="a4"/>
    <w:rsid w:val="009A45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A45F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8B60-3F80-45E2-BB48-31A283C5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20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</cp:lastModifiedBy>
  <cp:revision>8</cp:revision>
  <cp:lastPrinted>2016-07-19T08:23:00Z</cp:lastPrinted>
  <dcterms:created xsi:type="dcterms:W3CDTF">2016-07-19T07:50:00Z</dcterms:created>
  <dcterms:modified xsi:type="dcterms:W3CDTF">2016-07-19T12:10:00Z</dcterms:modified>
</cp:coreProperties>
</file>